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2A" w:rsidRPr="00A16A40" w:rsidRDefault="00D9212A">
      <w:pPr>
        <w:rPr>
          <w:rFonts w:ascii="Garamond" w:hAnsi="Garamond" w:cs="Arial"/>
          <w:color w:val="000000" w:themeColor="text1"/>
        </w:rPr>
      </w:pPr>
    </w:p>
    <w:p w:rsidR="00AA5499" w:rsidRPr="00A16A40" w:rsidRDefault="000E75B5" w:rsidP="000E75B5">
      <w:pPr>
        <w:jc w:val="center"/>
        <w:rPr>
          <w:rFonts w:ascii="Garamond" w:hAnsi="Garamond" w:cs="Arial"/>
          <w:b/>
          <w:bCs/>
          <w:color w:val="000000" w:themeColor="text1"/>
        </w:rPr>
      </w:pPr>
      <w:r w:rsidRPr="00A16A40">
        <w:rPr>
          <w:rFonts w:ascii="Garamond" w:hAnsi="Garamond" w:cs="Arial"/>
          <w:b/>
          <w:bCs/>
          <w:color w:val="000000" w:themeColor="text1"/>
        </w:rPr>
        <w:t>Plan Przebiegu Obozu</w:t>
      </w:r>
    </w:p>
    <w:p w:rsidR="002E34AB" w:rsidRPr="00A16A40" w:rsidRDefault="000E75B5" w:rsidP="002E34AB">
      <w:pPr>
        <w:pStyle w:val="Akapitzlist"/>
        <w:numPr>
          <w:ilvl w:val="0"/>
          <w:numId w:val="12"/>
        </w:numPr>
        <w:spacing w:after="360"/>
        <w:ind w:left="714" w:hanging="357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 xml:space="preserve">Opiekun obozu: </w:t>
      </w:r>
      <w:r w:rsidR="00D43A49" w:rsidRPr="00A16A40">
        <w:rPr>
          <w:rFonts w:ascii="Garamond" w:hAnsi="Garamond" w:cs="Arial"/>
          <w:color w:val="000000" w:themeColor="text1"/>
        </w:rPr>
        <w:t>dr hab. Mariusz Dzięglewski</w:t>
      </w:r>
      <w:r w:rsidR="00AB6C75" w:rsidRPr="00A16A40">
        <w:rPr>
          <w:rFonts w:ascii="Garamond" w:hAnsi="Garamond" w:cs="Arial"/>
          <w:color w:val="000000" w:themeColor="text1"/>
        </w:rPr>
        <w:t xml:space="preserve"> </w:t>
      </w:r>
      <w:hyperlink r:id="rId8" w:history="1">
        <w:r w:rsidR="0060759D" w:rsidRPr="00295B79">
          <w:rPr>
            <w:rStyle w:val="Hipercze"/>
          </w:rPr>
          <w:t>mariusz.dzieglewski@up.krakow.pl</w:t>
        </w:r>
      </w:hyperlink>
      <w:r w:rsidR="0060759D">
        <w:t xml:space="preserve"> </w:t>
      </w:r>
    </w:p>
    <w:p w:rsidR="000E75B5" w:rsidRPr="0021013F" w:rsidRDefault="007E0359" w:rsidP="002E34AB">
      <w:pPr>
        <w:pStyle w:val="Akapitzlist"/>
        <w:numPr>
          <w:ilvl w:val="0"/>
          <w:numId w:val="12"/>
        </w:numPr>
        <w:spacing w:after="360"/>
        <w:ind w:left="714" w:hanging="357"/>
        <w:contextualSpacing w:val="0"/>
        <w:rPr>
          <w:rFonts w:ascii="Garamond" w:hAnsi="Garamond" w:cs="Arial"/>
          <w:b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 xml:space="preserve"> </w:t>
      </w:r>
      <w:r w:rsidRPr="00A16A40">
        <w:rPr>
          <w:rFonts w:ascii="Garamond" w:hAnsi="Garamond" w:cs="Arial"/>
          <w:b/>
          <w:color w:val="000000" w:themeColor="text1"/>
          <w:sz w:val="28"/>
        </w:rPr>
        <w:t>zgłoszenia do 5.11.2020</w:t>
      </w:r>
    </w:p>
    <w:p w:rsidR="0021013F" w:rsidRPr="00E0450A" w:rsidRDefault="0021013F" w:rsidP="00E0450A">
      <w:pPr>
        <w:pStyle w:val="Akapitzlist"/>
        <w:rPr>
          <w:rFonts w:ascii="Garamond" w:hAnsi="Garamond" w:cs="Arial"/>
          <w:b/>
          <w:color w:val="000000" w:themeColor="text1"/>
          <w:sz w:val="28"/>
        </w:rPr>
      </w:pPr>
      <w:r w:rsidRPr="00E0450A">
        <w:rPr>
          <w:rFonts w:ascii="Garamond" w:hAnsi="Garamond" w:cs="Arial"/>
          <w:b/>
          <w:color w:val="000000" w:themeColor="text1"/>
          <w:sz w:val="28"/>
        </w:rPr>
        <w:t>Maksymalna liczba studentów: 15 osób.</w:t>
      </w:r>
    </w:p>
    <w:p w:rsidR="00E0450A" w:rsidRPr="00E0450A" w:rsidRDefault="00E0450A" w:rsidP="00E0450A">
      <w:pPr>
        <w:pStyle w:val="Akapitzlist"/>
        <w:rPr>
          <w:rFonts w:ascii="Garamond" w:hAnsi="Garamond" w:cs="Arial"/>
          <w:color w:val="000000" w:themeColor="text1"/>
        </w:rPr>
      </w:pPr>
    </w:p>
    <w:p w:rsidR="000E75B5" w:rsidRPr="00A16A40" w:rsidRDefault="000E75B5" w:rsidP="0021013F">
      <w:pPr>
        <w:pStyle w:val="Akapitzlist"/>
        <w:numPr>
          <w:ilvl w:val="0"/>
          <w:numId w:val="14"/>
        </w:numPr>
        <w:spacing w:after="360"/>
        <w:ind w:left="714" w:hanging="357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Temat badań</w:t>
      </w:r>
      <w:r w:rsidR="002E34AB" w:rsidRPr="00A16A40">
        <w:rPr>
          <w:rFonts w:ascii="Garamond" w:hAnsi="Garamond" w:cs="Arial"/>
          <w:color w:val="000000" w:themeColor="text1"/>
        </w:rPr>
        <w:t>:</w:t>
      </w:r>
      <w:r w:rsidR="00D43A49" w:rsidRPr="00A16A40">
        <w:rPr>
          <w:rFonts w:ascii="Garamond" w:hAnsi="Garamond" w:cs="Arial"/>
          <w:color w:val="000000" w:themeColor="text1"/>
        </w:rPr>
        <w:t xml:space="preserve"> Ewaluacja programu edukacji wczesnoszkolnej opartego na metodzie Good Behaviour Game (Gra w Dobre Zachowanie)</w:t>
      </w:r>
    </w:p>
    <w:p w:rsidR="000E75B5" w:rsidRPr="00A16A40" w:rsidRDefault="000E75B5" w:rsidP="0021013F">
      <w:pPr>
        <w:pStyle w:val="Akapitzlist"/>
        <w:numPr>
          <w:ilvl w:val="0"/>
          <w:numId w:val="14"/>
        </w:numPr>
        <w:spacing w:after="360"/>
        <w:ind w:left="714" w:hanging="357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Ogólna problematyka badań</w:t>
      </w:r>
      <w:r w:rsidR="002E34AB" w:rsidRPr="00A16A40">
        <w:rPr>
          <w:rFonts w:ascii="Garamond" w:hAnsi="Garamond" w:cs="Arial"/>
          <w:color w:val="000000" w:themeColor="text1"/>
        </w:rPr>
        <w:t>:</w:t>
      </w:r>
    </w:p>
    <w:p w:rsidR="00D43A49" w:rsidRPr="00A16A40" w:rsidRDefault="00D43A49" w:rsidP="00D43A49">
      <w:pPr>
        <w:pStyle w:val="Akapitzlist"/>
        <w:spacing w:after="360"/>
        <w:ind w:left="714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 xml:space="preserve">Głównym </w:t>
      </w:r>
      <w:r w:rsidR="00704572" w:rsidRPr="00A16A40">
        <w:rPr>
          <w:rFonts w:ascii="Garamond" w:hAnsi="Garamond" w:cs="Arial"/>
          <w:color w:val="000000" w:themeColor="text1"/>
        </w:rPr>
        <w:t>przedmiotem</w:t>
      </w:r>
      <w:r w:rsidRPr="00A16A40">
        <w:rPr>
          <w:rFonts w:ascii="Garamond" w:hAnsi="Garamond" w:cs="Arial"/>
          <w:color w:val="000000" w:themeColor="text1"/>
        </w:rPr>
        <w:t xml:space="preserve"> badań jest ocena skuteczności, funkcjonalności i trafności programu </w:t>
      </w:r>
      <w:r w:rsidR="00704572" w:rsidRPr="00A16A40">
        <w:rPr>
          <w:rFonts w:ascii="Garamond" w:hAnsi="Garamond" w:cs="Arial"/>
          <w:color w:val="000000" w:themeColor="text1"/>
        </w:rPr>
        <w:t xml:space="preserve">„Gra w Dobre Zachowanie” (GBG) </w:t>
      </w:r>
      <w:r w:rsidRPr="00A16A40">
        <w:rPr>
          <w:rFonts w:ascii="Garamond" w:hAnsi="Garamond" w:cs="Arial"/>
          <w:color w:val="000000" w:themeColor="text1"/>
        </w:rPr>
        <w:t xml:space="preserve">realizowanego w krakowskich szkołach podstawowych. Program realizowany jest przez nauczycieli w klasach I-III na licencji amerykańskiego programu Good Game Behaviour. Jego celem jest kształtowanie wśród dzieci na </w:t>
      </w:r>
      <w:r w:rsidR="00704572" w:rsidRPr="00A16A40">
        <w:rPr>
          <w:rFonts w:ascii="Garamond" w:hAnsi="Garamond" w:cs="Arial"/>
          <w:color w:val="000000" w:themeColor="text1"/>
        </w:rPr>
        <w:t xml:space="preserve">wczesnoszkolnym </w:t>
      </w:r>
      <w:r w:rsidRPr="00A16A40">
        <w:rPr>
          <w:rFonts w:ascii="Garamond" w:hAnsi="Garamond" w:cs="Arial"/>
          <w:color w:val="000000" w:themeColor="text1"/>
        </w:rPr>
        <w:t xml:space="preserve">etapie edukacyjnym oczekiwanych zachowań. W trakcie realizacji programu nauczyciele przechodzą odpowiednie szkolenie a zajęcia przez nich prowadzone są wspierane przez specjalistów (coachów). Podczas realizacji programu gromadzona jest </w:t>
      </w:r>
      <w:r w:rsidR="00933C5B" w:rsidRPr="00A16A40">
        <w:rPr>
          <w:rFonts w:ascii="Garamond" w:hAnsi="Garamond" w:cs="Arial"/>
          <w:color w:val="000000" w:themeColor="text1"/>
        </w:rPr>
        <w:t xml:space="preserve">szczegółowa dokumentacja w oparciu o precyzyjnie przygotowane narzędzia do obserwacji uczniów przez nauczycieli oraz narzędzia do obserwacji nauczycieli i uczniów przez coachów. Ponadto uczniowie wypełniają kwestionariusze ankiet pozwalające na ocenę efektów programu. Przedmiotem badania będzie ewaluacja formatywna programu realizowanego w krakowskich szkołach w okresie od 1 września do 31 grudnia 2020 r. na podstawie danych zastanych (dokumentów zgromadzonych podczas badania, ankiet). Badanie realizowane jest </w:t>
      </w:r>
      <w:r w:rsidR="00D2193C" w:rsidRPr="00A16A40">
        <w:rPr>
          <w:rFonts w:ascii="Garamond" w:hAnsi="Garamond" w:cs="Arial"/>
          <w:color w:val="000000" w:themeColor="text1"/>
        </w:rPr>
        <w:t>dla</w:t>
      </w:r>
      <w:r w:rsidR="00933C5B" w:rsidRPr="00A16A40">
        <w:rPr>
          <w:rFonts w:ascii="Garamond" w:hAnsi="Garamond" w:cs="Arial"/>
          <w:color w:val="000000" w:themeColor="text1"/>
        </w:rPr>
        <w:t xml:space="preserve"> Fundacji Ukryte Skrzydła.</w:t>
      </w:r>
    </w:p>
    <w:p w:rsidR="00D2193C" w:rsidRPr="00A16A40" w:rsidRDefault="002E34AB" w:rsidP="0021013F">
      <w:pPr>
        <w:pStyle w:val="Akapitzlist"/>
        <w:numPr>
          <w:ilvl w:val="0"/>
          <w:numId w:val="14"/>
        </w:numPr>
        <w:spacing w:after="360"/>
        <w:ind w:left="714" w:hanging="357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C</w:t>
      </w:r>
      <w:r w:rsidR="000E75B5" w:rsidRPr="00A16A40">
        <w:rPr>
          <w:rFonts w:ascii="Garamond" w:hAnsi="Garamond" w:cs="Arial"/>
          <w:color w:val="000000" w:themeColor="text1"/>
        </w:rPr>
        <w:t>zas i miejsce obozu</w:t>
      </w:r>
      <w:r w:rsidRPr="00A16A40">
        <w:rPr>
          <w:rFonts w:ascii="Garamond" w:hAnsi="Garamond" w:cs="Arial"/>
          <w:color w:val="000000" w:themeColor="text1"/>
        </w:rPr>
        <w:t>:</w:t>
      </w:r>
    </w:p>
    <w:p w:rsidR="00F065FD" w:rsidRPr="00A16A40" w:rsidRDefault="00F065FD" w:rsidP="00D2193C">
      <w:pPr>
        <w:pStyle w:val="Akapitzlist"/>
        <w:spacing w:after="360"/>
        <w:ind w:left="714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O</w:t>
      </w:r>
      <w:r w:rsidR="00933C5B" w:rsidRPr="00A16A40">
        <w:rPr>
          <w:rFonts w:ascii="Garamond" w:hAnsi="Garamond" w:cs="Arial"/>
          <w:color w:val="000000" w:themeColor="text1"/>
        </w:rPr>
        <w:t xml:space="preserve">bóz realizowany będzie w formie zdalnej (online); spotkania z opiekunem obozu będą odbywać się za pomocą aplikacji MS Teams; </w:t>
      </w:r>
      <w:r w:rsidRPr="00A16A40">
        <w:rPr>
          <w:rFonts w:ascii="Garamond" w:hAnsi="Garamond" w:cs="Arial"/>
          <w:color w:val="000000" w:themeColor="text1"/>
        </w:rPr>
        <w:t>wszystkie materiały niezbędne do prac badawczych i analitycznych będą dostępne dla studentów w formie zdalnej.</w:t>
      </w:r>
      <w:r w:rsidR="00704572" w:rsidRPr="00A16A40">
        <w:rPr>
          <w:rFonts w:ascii="Garamond" w:hAnsi="Garamond" w:cs="Arial"/>
          <w:color w:val="000000" w:themeColor="text1"/>
        </w:rPr>
        <w:t xml:space="preserve"> Obóz rozpoczyna się 9 listopada i potrwa do 30 listopada 2020 r z możliwością przedłużenia do 20 grudnia 2020.</w:t>
      </w:r>
    </w:p>
    <w:p w:rsidR="000E75B5" w:rsidRPr="00A16A40" w:rsidRDefault="000E75B5" w:rsidP="0021013F">
      <w:pPr>
        <w:pStyle w:val="Akapitzlist"/>
        <w:numPr>
          <w:ilvl w:val="0"/>
          <w:numId w:val="14"/>
        </w:numPr>
        <w:spacing w:after="360"/>
        <w:ind w:left="714" w:hanging="357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zakres obowiązków studentów</w:t>
      </w:r>
      <w:r w:rsidR="002E34AB" w:rsidRPr="00A16A40">
        <w:rPr>
          <w:rFonts w:ascii="Garamond" w:hAnsi="Garamond" w:cs="Arial"/>
          <w:color w:val="000000" w:themeColor="text1"/>
        </w:rPr>
        <w:t>:</w:t>
      </w:r>
    </w:p>
    <w:p w:rsidR="00F065FD" w:rsidRPr="00A16A40" w:rsidRDefault="00F065FD" w:rsidP="00F065FD">
      <w:pPr>
        <w:pStyle w:val="Akapitzlist"/>
        <w:numPr>
          <w:ilvl w:val="0"/>
          <w:numId w:val="13"/>
        </w:numPr>
        <w:spacing w:after="360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przygotowanie bazy danych ilościowych na podstawie skanów dokumentów (wprowadzenie danych)</w:t>
      </w:r>
      <w:r w:rsidR="00704572" w:rsidRPr="00A16A40">
        <w:rPr>
          <w:rFonts w:ascii="Garamond" w:hAnsi="Garamond" w:cs="Arial"/>
          <w:color w:val="000000" w:themeColor="text1"/>
        </w:rPr>
        <w:t>,</w:t>
      </w:r>
    </w:p>
    <w:p w:rsidR="00F065FD" w:rsidRPr="00A16A40" w:rsidRDefault="00F065FD" w:rsidP="00F065FD">
      <w:pPr>
        <w:pStyle w:val="Akapitzlist"/>
        <w:numPr>
          <w:ilvl w:val="0"/>
          <w:numId w:val="13"/>
        </w:numPr>
        <w:spacing w:after="360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przygotowanie bazy danych jakościowych na podstawie dostarczonych dokumentów (wprowadzenie danych)</w:t>
      </w:r>
      <w:r w:rsidR="00704572" w:rsidRPr="00A16A40">
        <w:rPr>
          <w:rFonts w:ascii="Garamond" w:hAnsi="Garamond" w:cs="Arial"/>
          <w:color w:val="000000" w:themeColor="text1"/>
        </w:rPr>
        <w:t>,</w:t>
      </w:r>
    </w:p>
    <w:p w:rsidR="00F065FD" w:rsidRPr="00A16A40" w:rsidRDefault="00F065FD" w:rsidP="00F065FD">
      <w:pPr>
        <w:pStyle w:val="Akapitzlist"/>
        <w:numPr>
          <w:ilvl w:val="0"/>
          <w:numId w:val="13"/>
        </w:numPr>
        <w:spacing w:after="360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 xml:space="preserve">„czyszczenie” baz danych i przygotowanie ich do analizy </w:t>
      </w:r>
    </w:p>
    <w:p w:rsidR="00F065FD" w:rsidRPr="00A16A40" w:rsidRDefault="00F065FD" w:rsidP="00F065FD">
      <w:pPr>
        <w:pStyle w:val="Akapitzlist"/>
        <w:numPr>
          <w:ilvl w:val="0"/>
          <w:numId w:val="13"/>
        </w:numPr>
        <w:spacing w:after="360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import danych ilościowych do pakiety statystycznego i przeprowadzenie prostych analiz statystycznych (częstości, tabele krzyżowe)</w:t>
      </w:r>
      <w:r w:rsidR="00704572" w:rsidRPr="00A16A40">
        <w:rPr>
          <w:rFonts w:ascii="Garamond" w:hAnsi="Garamond" w:cs="Arial"/>
          <w:color w:val="000000" w:themeColor="text1"/>
        </w:rPr>
        <w:t>,</w:t>
      </w:r>
    </w:p>
    <w:p w:rsidR="00F065FD" w:rsidRPr="00A16A40" w:rsidRDefault="00F065FD" w:rsidP="00F065FD">
      <w:pPr>
        <w:pStyle w:val="Akapitzlist"/>
        <w:numPr>
          <w:ilvl w:val="0"/>
          <w:numId w:val="13"/>
        </w:numPr>
        <w:spacing w:after="360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lastRenderedPageBreak/>
        <w:t>przygotowanie wizualizacji danych ilościowych (wykresy, tabele)</w:t>
      </w:r>
      <w:r w:rsidR="00704572" w:rsidRPr="00A16A40">
        <w:rPr>
          <w:rFonts w:ascii="Garamond" w:hAnsi="Garamond" w:cs="Arial"/>
          <w:color w:val="000000" w:themeColor="text1"/>
        </w:rPr>
        <w:t>,</w:t>
      </w:r>
    </w:p>
    <w:p w:rsidR="00F065FD" w:rsidRPr="00A16A40" w:rsidRDefault="00F065FD" w:rsidP="00F065FD">
      <w:pPr>
        <w:pStyle w:val="Akapitzlist"/>
        <w:numPr>
          <w:ilvl w:val="0"/>
          <w:numId w:val="13"/>
        </w:numPr>
        <w:spacing w:after="360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* dla chętnych: wprowadzenie danych jakościowych do programu QDA Miner i kodowanie danych</w:t>
      </w:r>
      <w:r w:rsidR="00704572" w:rsidRPr="00A16A40">
        <w:rPr>
          <w:rFonts w:ascii="Garamond" w:hAnsi="Garamond" w:cs="Arial"/>
          <w:color w:val="000000" w:themeColor="text1"/>
        </w:rPr>
        <w:t>.</w:t>
      </w:r>
    </w:p>
    <w:p w:rsidR="00F065FD" w:rsidRPr="00A16A40" w:rsidRDefault="00F065FD" w:rsidP="00F065FD">
      <w:pPr>
        <w:spacing w:after="360"/>
        <w:ind w:left="714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Na wszystkich etapach pracy opiekun obozu zapewnia odpowiednie szkolenie, instruktaż i wsparcie studentów w realizacji zadań. Minimalny zakres prac obejmuje 15 godzin. Studenci, którzy będą chcieli uczestniczyć w projekcie minimum 60 godzin otrzymają referencje zwierające ocenę i zakres wykonanych prac wydane przez Dyrektora Centrum Badań i Innowacji inLAB.</w:t>
      </w:r>
    </w:p>
    <w:p w:rsidR="000E75B5" w:rsidRPr="00A16A40" w:rsidRDefault="002E34AB" w:rsidP="0021013F">
      <w:pPr>
        <w:pStyle w:val="Akapitzlist"/>
        <w:numPr>
          <w:ilvl w:val="0"/>
          <w:numId w:val="14"/>
        </w:numPr>
        <w:spacing w:after="360"/>
        <w:ind w:left="714" w:hanging="357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K</w:t>
      </w:r>
      <w:r w:rsidR="000E75B5" w:rsidRPr="00A16A40">
        <w:rPr>
          <w:rFonts w:ascii="Garamond" w:hAnsi="Garamond" w:cs="Arial"/>
          <w:color w:val="000000" w:themeColor="text1"/>
        </w:rPr>
        <w:t>ryteria zaliczenia</w:t>
      </w:r>
      <w:r w:rsidRPr="00A16A40">
        <w:rPr>
          <w:rFonts w:ascii="Garamond" w:hAnsi="Garamond" w:cs="Arial"/>
          <w:color w:val="000000" w:themeColor="text1"/>
        </w:rPr>
        <w:t>:</w:t>
      </w:r>
    </w:p>
    <w:p w:rsidR="006F24AF" w:rsidRPr="00A16A40" w:rsidRDefault="00F065FD" w:rsidP="00F065FD">
      <w:pPr>
        <w:pStyle w:val="Akapitzlist"/>
        <w:spacing w:after="360"/>
        <w:ind w:left="714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 xml:space="preserve">- oddanie prawidłowo przygotowanej bazy danych ilościowych w formacie </w:t>
      </w:r>
      <w:r w:rsidR="006F24AF" w:rsidRPr="00A16A40">
        <w:rPr>
          <w:rFonts w:ascii="Garamond" w:hAnsi="Garamond" w:cs="Arial"/>
          <w:color w:val="000000" w:themeColor="text1"/>
        </w:rPr>
        <w:t>Excel lub bazy danych jakościowych</w:t>
      </w:r>
    </w:p>
    <w:p w:rsidR="006F24AF" w:rsidRPr="00A16A40" w:rsidRDefault="006F24AF" w:rsidP="00F065FD">
      <w:pPr>
        <w:pStyle w:val="Akapitzlist"/>
        <w:spacing w:after="360"/>
        <w:ind w:left="714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- oddanie min. 5 prawidłowo wykonanych wizualizacji danych z analizy (tabele, wykresy) w formacie .jpg</w:t>
      </w:r>
    </w:p>
    <w:p w:rsidR="00AA5499" w:rsidRPr="00A16A40" w:rsidRDefault="002E34AB" w:rsidP="0021013F">
      <w:pPr>
        <w:pStyle w:val="Akapitzlist"/>
        <w:numPr>
          <w:ilvl w:val="0"/>
          <w:numId w:val="14"/>
        </w:numPr>
        <w:spacing w:after="360"/>
        <w:ind w:left="714" w:hanging="357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E</w:t>
      </w:r>
      <w:r w:rsidR="000E75B5" w:rsidRPr="00A16A40">
        <w:rPr>
          <w:rFonts w:ascii="Garamond" w:hAnsi="Garamond" w:cs="Arial"/>
          <w:color w:val="000000" w:themeColor="text1"/>
        </w:rPr>
        <w:t>wentualne koszty niezbędne do poniesienia przez studentów w przypadku obozów poza Krakowem</w:t>
      </w:r>
      <w:r w:rsidRPr="00A16A40">
        <w:rPr>
          <w:rFonts w:ascii="Garamond" w:hAnsi="Garamond" w:cs="Arial"/>
          <w:color w:val="000000" w:themeColor="text1"/>
        </w:rPr>
        <w:t>:</w:t>
      </w:r>
    </w:p>
    <w:p w:rsidR="00704572" w:rsidRPr="00A16A40" w:rsidRDefault="00704572" w:rsidP="00704572">
      <w:pPr>
        <w:pStyle w:val="Akapitzlist"/>
        <w:spacing w:after="360"/>
        <w:ind w:left="714"/>
        <w:contextualSpacing w:val="0"/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 xml:space="preserve">Brak kosztów. </w:t>
      </w:r>
    </w:p>
    <w:p w:rsidR="002E34AB" w:rsidRPr="00A16A40" w:rsidRDefault="00441607" w:rsidP="0021013F">
      <w:pPr>
        <w:pStyle w:val="Akapitzlist"/>
        <w:numPr>
          <w:ilvl w:val="0"/>
          <w:numId w:val="14"/>
        </w:numPr>
        <w:rPr>
          <w:rFonts w:ascii="Garamond" w:hAnsi="Garamond" w:cs="Arial"/>
          <w:color w:val="000000" w:themeColor="text1"/>
        </w:rPr>
      </w:pPr>
      <w:r w:rsidRPr="00A16A40">
        <w:rPr>
          <w:rFonts w:ascii="Garamond" w:hAnsi="Garamond" w:cs="Arial"/>
          <w:color w:val="000000" w:themeColor="text1"/>
        </w:rPr>
        <w:t>Maksymalna liczba studentów: 15 osób.</w:t>
      </w: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p w:rsidR="002E34AB" w:rsidRPr="00A16A40" w:rsidRDefault="002E34AB">
      <w:pPr>
        <w:rPr>
          <w:rFonts w:ascii="Garamond" w:hAnsi="Garamond" w:cs="Arial"/>
          <w:color w:val="000000" w:themeColor="text1"/>
        </w:rPr>
      </w:pPr>
    </w:p>
    <w:sectPr w:rsidR="002E34AB" w:rsidRPr="00A16A40" w:rsidSect="005E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F0" w:rsidRDefault="00810EF0" w:rsidP="00933C5B">
      <w:pPr>
        <w:spacing w:after="0" w:line="240" w:lineRule="auto"/>
      </w:pPr>
      <w:r>
        <w:separator/>
      </w:r>
    </w:p>
  </w:endnote>
  <w:endnote w:type="continuationSeparator" w:id="1">
    <w:p w:rsidR="00810EF0" w:rsidRDefault="00810EF0" w:rsidP="0093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F0" w:rsidRDefault="00810EF0" w:rsidP="00933C5B">
      <w:pPr>
        <w:spacing w:after="0" w:line="240" w:lineRule="auto"/>
      </w:pPr>
      <w:r>
        <w:separator/>
      </w:r>
    </w:p>
  </w:footnote>
  <w:footnote w:type="continuationSeparator" w:id="1">
    <w:p w:rsidR="00810EF0" w:rsidRDefault="00810EF0" w:rsidP="0093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760"/>
    <w:multiLevelType w:val="hybridMultilevel"/>
    <w:tmpl w:val="8EF6D534"/>
    <w:lvl w:ilvl="0" w:tplc="BD6ED3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222B"/>
    <w:multiLevelType w:val="hybridMultilevel"/>
    <w:tmpl w:val="0F1AA9DC"/>
    <w:lvl w:ilvl="0" w:tplc="0DC0E1A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7F2B5A"/>
    <w:multiLevelType w:val="hybridMultilevel"/>
    <w:tmpl w:val="8EF6D534"/>
    <w:lvl w:ilvl="0" w:tplc="BD6ED3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75D9"/>
    <w:multiLevelType w:val="hybridMultilevel"/>
    <w:tmpl w:val="914C7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501F0"/>
    <w:multiLevelType w:val="hybridMultilevel"/>
    <w:tmpl w:val="03F8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3516"/>
    <w:multiLevelType w:val="hybridMultilevel"/>
    <w:tmpl w:val="86E0A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5617E"/>
    <w:multiLevelType w:val="hybridMultilevel"/>
    <w:tmpl w:val="F33853F6"/>
    <w:lvl w:ilvl="0" w:tplc="0DC0E1A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82113BA"/>
    <w:multiLevelType w:val="hybridMultilevel"/>
    <w:tmpl w:val="D6AAD3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986727"/>
    <w:multiLevelType w:val="hybridMultilevel"/>
    <w:tmpl w:val="35FC5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44D2"/>
    <w:multiLevelType w:val="hybridMultilevel"/>
    <w:tmpl w:val="4432B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7003"/>
    <w:multiLevelType w:val="hybridMultilevel"/>
    <w:tmpl w:val="D6425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77631"/>
    <w:multiLevelType w:val="hybridMultilevel"/>
    <w:tmpl w:val="D158C3D6"/>
    <w:lvl w:ilvl="0" w:tplc="B49C44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690F31C1"/>
    <w:multiLevelType w:val="hybridMultilevel"/>
    <w:tmpl w:val="063EE3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D45D0D"/>
    <w:multiLevelType w:val="hybridMultilevel"/>
    <w:tmpl w:val="14623492"/>
    <w:lvl w:ilvl="0" w:tplc="0DC0E1A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BC9"/>
    <w:rsid w:val="000D1FFE"/>
    <w:rsid w:val="000E75B5"/>
    <w:rsid w:val="001153B3"/>
    <w:rsid w:val="00175D16"/>
    <w:rsid w:val="001A4A7B"/>
    <w:rsid w:val="001B414E"/>
    <w:rsid w:val="0021013F"/>
    <w:rsid w:val="00236B54"/>
    <w:rsid w:val="00290F8C"/>
    <w:rsid w:val="002D1411"/>
    <w:rsid w:val="002D2C8F"/>
    <w:rsid w:val="002E34AB"/>
    <w:rsid w:val="0032285E"/>
    <w:rsid w:val="003245E3"/>
    <w:rsid w:val="003533AA"/>
    <w:rsid w:val="00371D6E"/>
    <w:rsid w:val="003951BD"/>
    <w:rsid w:val="003C2251"/>
    <w:rsid w:val="00441607"/>
    <w:rsid w:val="005060FA"/>
    <w:rsid w:val="00552004"/>
    <w:rsid w:val="005E3CFD"/>
    <w:rsid w:val="0060759D"/>
    <w:rsid w:val="006C26B0"/>
    <w:rsid w:val="006F24AF"/>
    <w:rsid w:val="00704572"/>
    <w:rsid w:val="007604E7"/>
    <w:rsid w:val="007C102A"/>
    <w:rsid w:val="007E0359"/>
    <w:rsid w:val="00810EF0"/>
    <w:rsid w:val="00853066"/>
    <w:rsid w:val="00890D71"/>
    <w:rsid w:val="008B2C63"/>
    <w:rsid w:val="009322FB"/>
    <w:rsid w:val="00933C5B"/>
    <w:rsid w:val="0097416E"/>
    <w:rsid w:val="009F154B"/>
    <w:rsid w:val="00A16A40"/>
    <w:rsid w:val="00A41E79"/>
    <w:rsid w:val="00AA5499"/>
    <w:rsid w:val="00AB6C75"/>
    <w:rsid w:val="00AD1BEF"/>
    <w:rsid w:val="00B147F1"/>
    <w:rsid w:val="00B905CD"/>
    <w:rsid w:val="00B9330F"/>
    <w:rsid w:val="00BF45E5"/>
    <w:rsid w:val="00C46463"/>
    <w:rsid w:val="00C636B8"/>
    <w:rsid w:val="00C65A67"/>
    <w:rsid w:val="00CC3AA3"/>
    <w:rsid w:val="00D2193C"/>
    <w:rsid w:val="00D22E94"/>
    <w:rsid w:val="00D2487D"/>
    <w:rsid w:val="00D43A49"/>
    <w:rsid w:val="00D9212A"/>
    <w:rsid w:val="00DA282C"/>
    <w:rsid w:val="00E0450A"/>
    <w:rsid w:val="00E1216E"/>
    <w:rsid w:val="00E16BC9"/>
    <w:rsid w:val="00F065FD"/>
    <w:rsid w:val="00F1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A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C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C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C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5B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19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93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dzieglewski@up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5826-CAC0-43B4-82F6-3BAD2C13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kubinski</cp:lastModifiedBy>
  <cp:revision>8</cp:revision>
  <dcterms:created xsi:type="dcterms:W3CDTF">2020-10-27T22:30:00Z</dcterms:created>
  <dcterms:modified xsi:type="dcterms:W3CDTF">2020-10-29T16:03:00Z</dcterms:modified>
</cp:coreProperties>
</file>