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  <w:rPr>
          <w:rFonts w:ascii="Arial" w:hAnsi="Arial"/>
          <w:i w:val="1"/>
          <w:iCs w:val="1"/>
          <w:sz w:val="22"/>
          <w:szCs w:val="22"/>
        </w:rPr>
      </w:pPr>
    </w:p>
    <w:p>
      <w:pPr>
        <w:pStyle w:val="Normal.0"/>
        <w:jc w:val="right"/>
        <w:rPr>
          <w:rFonts w:ascii="Arial" w:hAnsi="Arial"/>
          <w:i w:val="1"/>
          <w:iCs w:val="1"/>
          <w:sz w:val="22"/>
          <w:szCs w:val="22"/>
        </w:rPr>
      </w:pPr>
    </w:p>
    <w:p>
      <w:pPr>
        <w:pStyle w:val="Normal.0"/>
        <w:jc w:val="right"/>
        <w:rPr>
          <w:rFonts w:ascii="Arial" w:hAnsi="Arial"/>
          <w:b w:val="1"/>
          <w:bCs w:val="1"/>
          <w:i w:val="1"/>
          <w:iCs w:val="1"/>
          <w:sz w:val="22"/>
          <w:szCs w:val="22"/>
        </w:rPr>
      </w:pPr>
    </w:p>
    <w:p>
      <w:pPr>
        <w:pStyle w:val="Nagłówek 1"/>
      </w:pPr>
      <w:r>
        <w:rPr>
          <w:rFonts w:ascii="Arial" w:hAnsi="Arial"/>
          <w:b w:val="1"/>
          <w:bCs w:val="1"/>
          <w:sz w:val="24"/>
          <w:szCs w:val="24"/>
          <w:rtl w:val="0"/>
        </w:rPr>
        <w:t>KARTA KURSU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tbl>
      <w:tblPr>
        <w:tblW w:w="966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85"/>
        <w:gridCol w:w="7678"/>
      </w:tblGrid>
      <w:tr>
        <w:tblPrEx>
          <w:shd w:val="clear" w:color="auto" w:fill="ced7e7"/>
        </w:tblPrEx>
        <w:trPr>
          <w:trHeight w:val="238" w:hRule="atLeast"/>
        </w:trPr>
        <w:tc>
          <w:tcPr>
            <w:tcW w:type="dxa" w:w="1985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Nazwa</w:t>
            </w:r>
          </w:p>
        </w:tc>
        <w:tc>
          <w:tcPr>
            <w:tcW w:type="dxa" w:w="7678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60" w:after="6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Filozofia religii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985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Nazwa w j. ang.</w:t>
            </w:r>
          </w:p>
        </w:tc>
        <w:tc>
          <w:tcPr>
            <w:tcW w:type="dxa" w:w="7678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60" w:after="6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Philosophy of Religion</w:t>
            </w:r>
          </w:p>
        </w:tc>
      </w:tr>
    </w:tbl>
    <w:p>
      <w:pPr>
        <w:pStyle w:val="Normal.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</w:pPr>
    </w:p>
    <w:tbl>
      <w:tblPr>
        <w:tblW w:w="96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89"/>
        <w:gridCol w:w="3190"/>
        <w:gridCol w:w="3291"/>
      </w:tblGrid>
      <w:tr>
        <w:tblPrEx>
          <w:shd w:val="clear" w:color="auto" w:fill="ced7e7"/>
        </w:tblPrEx>
        <w:trPr>
          <w:trHeight w:val="218" w:hRule="atLeast"/>
        </w:trPr>
        <w:tc>
          <w:tcPr>
            <w:tcW w:type="dxa" w:w="318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Koordynator</w:t>
            </w:r>
          </w:p>
        </w:tc>
        <w:tc>
          <w:tcPr>
            <w:tcW w:type="dxa" w:w="3190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dr Andrzej Serafin</w:t>
            </w:r>
          </w:p>
        </w:tc>
        <w:tc>
          <w:tcPr>
            <w:tcW w:type="dxa" w:w="3291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Zesp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ół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dydaktyczny</w:t>
            </w:r>
          </w:p>
        </w:tc>
      </w:tr>
      <w:tr>
        <w:tblPrEx>
          <w:shd w:val="clear" w:color="auto" w:fill="ced7e7"/>
        </w:tblPrEx>
        <w:trPr>
          <w:trHeight w:val="218" w:hRule="atLeast"/>
        </w:trPr>
        <w:tc>
          <w:tcPr>
            <w:tcW w:type="dxa" w:w="318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Semestr studi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</w:t>
            </w:r>
          </w:p>
        </w:tc>
        <w:tc>
          <w:tcPr>
            <w:tcW w:type="dxa" w:w="3190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VI</w:t>
            </w:r>
          </w:p>
        </w:tc>
        <w:tc>
          <w:tcPr>
            <w:tcW w:type="dxa" w:w="3291"/>
            <w:vMerge w:val="restart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318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Punktacja ECTS*</w:t>
            </w:r>
          </w:p>
        </w:tc>
        <w:tc>
          <w:tcPr>
            <w:tcW w:type="dxa" w:w="3190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Garamond" w:hAnsi="Garamond"/>
                <w:shd w:val="nil" w:color="auto" w:fill="auto"/>
                <w:rtl w:val="0"/>
              </w:rPr>
              <w:t>4</w:t>
            </w:r>
          </w:p>
        </w:tc>
        <w:tc>
          <w:tcPr>
            <w:tcW w:type="dxa" w:w="3291"/>
            <w:vMerge w:val="continue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</w:tcPr>
          <w:p/>
        </w:tc>
      </w:tr>
    </w:tbl>
    <w:p>
      <w:pPr>
        <w:pStyle w:val="Normal.0"/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</w:pPr>
      <w:r>
        <w:rPr>
          <w:rFonts w:ascii="Arial" w:hAnsi="Arial"/>
          <w:sz w:val="22"/>
          <w:szCs w:val="22"/>
          <w:rtl w:val="0"/>
        </w:rPr>
        <w:t>Opis kursu (cele kszta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cenia)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tbl>
      <w:tblPr>
        <w:tblW w:w="97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40"/>
      </w:tblGrid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974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rtl w:val="0"/>
              </w:rPr>
              <w:t>Celem kursu jest zaznajomienie student</w:t>
            </w:r>
            <w:r>
              <w:rPr>
                <w:rFonts w:ascii="Times New Roman" w:hAnsi="Times New Roman" w:hint="default"/>
                <w:rtl w:val="0"/>
              </w:rPr>
              <w:t>ó</w:t>
            </w:r>
            <w:r>
              <w:rPr>
                <w:rFonts w:ascii="Times New Roman" w:hAnsi="Times New Roman"/>
                <w:rtl w:val="0"/>
              </w:rPr>
              <w:t>w z najwa</w:t>
            </w:r>
            <w:r>
              <w:rPr>
                <w:rFonts w:ascii="Times New Roman" w:hAnsi="Times New Roman" w:hint="default"/>
                <w:rtl w:val="0"/>
              </w:rPr>
              <w:t>ż</w:t>
            </w:r>
            <w:r>
              <w:rPr>
                <w:rFonts w:ascii="Times New Roman" w:hAnsi="Times New Roman"/>
                <w:rtl w:val="0"/>
              </w:rPr>
              <w:t>niejszymi koncepcjami filozofii religii oraz podstawami religioznawstwa. Om</w:t>
            </w:r>
            <w:r>
              <w:rPr>
                <w:rFonts w:ascii="Times New Roman" w:hAnsi="Times New Roman" w:hint="default"/>
                <w:rtl w:val="0"/>
              </w:rPr>
              <w:t>ó</w:t>
            </w:r>
            <w:r>
              <w:rPr>
                <w:rFonts w:ascii="Times New Roman" w:hAnsi="Times New Roman"/>
                <w:rtl w:val="0"/>
              </w:rPr>
              <w:t>wione zostan</w:t>
            </w:r>
            <w:r>
              <w:rPr>
                <w:rFonts w:ascii="Times New Roman" w:hAnsi="Times New Roman" w:hint="default"/>
                <w:rtl w:val="0"/>
              </w:rPr>
              <w:t xml:space="preserve">ą </w:t>
            </w:r>
            <w:r>
              <w:rPr>
                <w:rFonts w:ascii="Times New Roman" w:hAnsi="Times New Roman"/>
                <w:rtl w:val="0"/>
              </w:rPr>
              <w:t>filozoficzne teorie religii (Kant, Hegel, Schiller, Schopenhauer, Schleiermacher, Bergson), podstawy religioznawstwa por</w:t>
            </w:r>
            <w:r>
              <w:rPr>
                <w:rFonts w:ascii="Times New Roman" w:hAnsi="Times New Roman" w:hint="default"/>
                <w:rtl w:val="0"/>
              </w:rPr>
              <w:t>ó</w:t>
            </w:r>
            <w:r>
              <w:rPr>
                <w:rFonts w:ascii="Times New Roman" w:hAnsi="Times New Roman"/>
                <w:rtl w:val="0"/>
              </w:rPr>
              <w:t>wnawczego (M</w:t>
            </w:r>
            <w:r>
              <w:rPr>
                <w:rFonts w:ascii="Times New Roman" w:hAnsi="Times New Roman" w:hint="default"/>
                <w:rtl w:val="0"/>
              </w:rPr>
              <w:t>ü</w:t>
            </w:r>
            <w:r>
              <w:rPr>
                <w:rFonts w:ascii="Times New Roman" w:hAnsi="Times New Roman"/>
                <w:rtl w:val="0"/>
              </w:rPr>
              <w:t>ller, Eliade, Kr</w:t>
            </w:r>
            <w:r>
              <w:rPr>
                <w:rFonts w:ascii="Times New Roman" w:hAnsi="Times New Roman" w:hint="default"/>
                <w:rtl w:val="0"/>
              </w:rPr>
              <w:t>ą</w:t>
            </w:r>
            <w:r>
              <w:rPr>
                <w:rFonts w:ascii="Times New Roman" w:hAnsi="Times New Roman"/>
                <w:rtl w:val="0"/>
              </w:rPr>
              <w:t>g Eranosa), fenomenologia religii (Otto, Heidegger, Scheler, Widengren, van der Leeuw), socjologia religii (Durkheim, Weber, Luckmann), teoria do</w:t>
            </w:r>
            <w:r>
              <w:rPr>
                <w:rFonts w:ascii="Times New Roman" w:hAnsi="Times New Roman" w:hint="default"/>
                <w:rtl w:val="0"/>
              </w:rPr>
              <w:t>ś</w:t>
            </w:r>
            <w:r>
              <w:rPr>
                <w:rFonts w:ascii="Times New Roman" w:hAnsi="Times New Roman"/>
                <w:rtl w:val="0"/>
              </w:rPr>
              <w:t>wiadczenia religijnego (James), poj</w:t>
            </w:r>
            <w:r>
              <w:rPr>
                <w:rFonts w:ascii="Times New Roman" w:hAnsi="Times New Roman" w:hint="default"/>
                <w:rtl w:val="0"/>
              </w:rPr>
              <w:t>ę</w:t>
            </w:r>
            <w:r>
              <w:rPr>
                <w:rFonts w:ascii="Times New Roman" w:hAnsi="Times New Roman"/>
                <w:rtl w:val="0"/>
              </w:rPr>
              <w:t xml:space="preserve">cie </w:t>
            </w:r>
            <w:r>
              <w:rPr>
                <w:rFonts w:ascii="Times New Roman" w:hAnsi="Times New Roman" w:hint="default"/>
                <w:rtl w:val="0"/>
              </w:rPr>
              <w:t>ś</w:t>
            </w:r>
            <w:r>
              <w:rPr>
                <w:rFonts w:ascii="Times New Roman" w:hAnsi="Times New Roman"/>
                <w:rtl w:val="0"/>
              </w:rPr>
              <w:t>wi</w:t>
            </w:r>
            <w:r>
              <w:rPr>
                <w:rFonts w:ascii="Times New Roman" w:hAnsi="Times New Roman" w:hint="default"/>
                <w:rtl w:val="0"/>
              </w:rPr>
              <w:t>ę</w:t>
            </w:r>
            <w:r>
              <w:rPr>
                <w:rFonts w:ascii="Times New Roman" w:hAnsi="Times New Roman"/>
                <w:rtl w:val="0"/>
              </w:rPr>
              <w:t>to</w:t>
            </w:r>
            <w:r>
              <w:rPr>
                <w:rFonts w:ascii="Times New Roman" w:hAnsi="Times New Roman" w:hint="default"/>
                <w:rtl w:val="0"/>
              </w:rPr>
              <w:t>ś</w:t>
            </w:r>
            <w:r>
              <w:rPr>
                <w:rFonts w:ascii="Times New Roman" w:hAnsi="Times New Roman"/>
                <w:rtl w:val="0"/>
              </w:rPr>
              <w:t>ci, problematyka teologii politycznej, sekularyzacji oraz krytyki religii.</w:t>
            </w:r>
          </w:p>
        </w:tc>
      </w:tr>
    </w:tbl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</w:pPr>
      <w:r>
        <w:rPr>
          <w:rFonts w:ascii="Arial" w:hAnsi="Arial"/>
          <w:sz w:val="22"/>
          <w:szCs w:val="22"/>
          <w:rtl w:val="0"/>
        </w:rPr>
        <w:t>Warunki wst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pne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34"/>
        <w:gridCol w:w="7698"/>
      </w:tblGrid>
      <w:tr>
        <w:tblPrEx>
          <w:shd w:val="clear" w:color="auto" w:fill="ced7e7"/>
        </w:tblPrEx>
        <w:trPr>
          <w:trHeight w:val="473" w:hRule="atLeast"/>
        </w:trPr>
        <w:tc>
          <w:tcPr>
            <w:tcW w:type="dxa" w:w="1934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Wiedza</w:t>
            </w:r>
          </w:p>
        </w:tc>
        <w:tc>
          <w:tcPr>
            <w:tcW w:type="dxa" w:w="7697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Wiedza og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lna nabyta w toku kszta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cenia w szkole 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redniej.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475" w:hRule="atLeast"/>
        </w:trPr>
        <w:tc>
          <w:tcPr>
            <w:tcW w:type="dxa" w:w="1934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Umiej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tno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ci</w:t>
            </w:r>
          </w:p>
        </w:tc>
        <w:tc>
          <w:tcPr>
            <w:tcW w:type="dxa" w:w="7697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475" w:hRule="atLeast"/>
        </w:trPr>
        <w:tc>
          <w:tcPr>
            <w:tcW w:type="dxa" w:w="1934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Kursy</w:t>
            </w:r>
          </w:p>
        </w:tc>
        <w:tc>
          <w:tcPr>
            <w:tcW w:type="dxa" w:w="7697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r>
          </w:p>
        </w:tc>
      </w:tr>
    </w:tbl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</w:pPr>
      <w:r>
        <w:rPr>
          <w:rFonts w:ascii="Arial" w:hAnsi="Arial"/>
          <w:sz w:val="22"/>
          <w:szCs w:val="22"/>
          <w:rtl w:val="0"/>
        </w:rPr>
        <w:t xml:space="preserve">Efekty </w:t>
      </w:r>
      <w:r>
        <w:rPr>
          <w:rFonts w:ascii="Arial" w:hAnsi="Arial"/>
          <w:outline w:val="0"/>
          <w:color w:val="000000"/>
          <w:kern w:val="2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uczenia</w:t>
      </w:r>
      <w:r>
        <w:rPr>
          <w:rFonts w:ascii="Arial" w:hAnsi="Arial"/>
          <w:sz w:val="16"/>
          <w:szCs w:val="16"/>
          <w:rtl w:val="0"/>
        </w:rPr>
        <w:t xml:space="preserve"> </w:t>
      </w:r>
      <w:r>
        <w:rPr>
          <w:rFonts w:ascii="Arial" w:hAnsi="Arial"/>
          <w:outline w:val="0"/>
          <w:color w:val="000000"/>
          <w:kern w:val="2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rFonts w:ascii="Arial" w:hAnsi="Arial" w:hint="default"/>
          <w:outline w:val="0"/>
          <w:color w:val="000000"/>
          <w:kern w:val="2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Arial" w:hAnsi="Arial"/>
          <w:sz w:val="22"/>
          <w:szCs w:val="22"/>
          <w:rtl w:val="0"/>
        </w:rPr>
        <w:t xml:space="preserve"> 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tbl>
      <w:tblPr>
        <w:tblW w:w="97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79"/>
        <w:gridCol w:w="5296"/>
        <w:gridCol w:w="2465"/>
      </w:tblGrid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1979"/>
            <w:vMerge w:val="restart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Wiedza</w:t>
            </w:r>
          </w:p>
        </w:tc>
        <w:tc>
          <w:tcPr>
            <w:tcW w:type="dxa" w:w="529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Efekt 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uczenia si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 dla kursu</w:t>
            </w:r>
          </w:p>
        </w:tc>
        <w:tc>
          <w:tcPr>
            <w:tcW w:type="dxa" w:w="24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Odniesienie do efekt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 kierunkowych</w:t>
            </w:r>
          </w:p>
        </w:tc>
      </w:tr>
      <w:tr>
        <w:tblPrEx>
          <w:shd w:val="clear" w:color="auto" w:fill="ced7e7"/>
        </w:tblPrEx>
        <w:trPr>
          <w:trHeight w:val="1688" w:hRule="atLeast"/>
        </w:trPr>
        <w:tc>
          <w:tcPr>
            <w:tcW w:type="dxa" w:w="1979"/>
            <w:vMerge w:val="continue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</w:tcPr>
          <w:p/>
        </w:tc>
        <w:tc>
          <w:tcPr>
            <w:tcW w:type="dxa" w:w="529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W01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Zna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podstawowe koncepcje do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wiadczenia mistycznego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W02 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–</w:t>
            </w:r>
            <w:r>
              <w:rPr>
                <w:rFonts w:ascii="Arial" w:hAnsi="Arial"/>
                <w:sz w:val="20"/>
                <w:szCs w:val="20"/>
                <w:rtl w:val="0"/>
              </w:rPr>
              <w:t xml:space="preserve"> Zna najwa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ż</w:t>
            </w:r>
            <w:r>
              <w:rPr>
                <w:rFonts w:ascii="Arial" w:hAnsi="Arial"/>
                <w:sz w:val="20"/>
                <w:szCs w:val="20"/>
                <w:rtl w:val="0"/>
              </w:rPr>
              <w:t>niejsze tradycje mistyczne.</w:t>
            </w:r>
          </w:p>
          <w:p>
            <w:pPr>
              <w:pStyle w:val="Normal.0"/>
              <w:rPr>
                <w:rFonts w:ascii="Verdana" w:cs="Verdana" w:hAnsi="Verdana" w:eastAsia="Verdana"/>
                <w:sz w:val="16"/>
                <w:szCs w:val="16"/>
                <w:shd w:val="nil" w:color="auto" w:fill="auto"/>
              </w:rPr>
            </w:pPr>
          </w:p>
          <w:p>
            <w:pPr>
              <w:pStyle w:val="Normal.0"/>
            </w:pP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4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K_W05</w:t>
            </w:r>
          </w:p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K_W10</w:t>
            </w:r>
          </w:p>
        </w:tc>
      </w:tr>
    </w:tbl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tbl>
      <w:tblPr>
        <w:tblW w:w="97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85"/>
        <w:gridCol w:w="5245"/>
        <w:gridCol w:w="2510"/>
      </w:tblGrid>
      <w:tr>
        <w:tblPrEx>
          <w:shd w:val="clear" w:color="auto" w:fill="ced7e7"/>
        </w:tblPrEx>
        <w:trPr>
          <w:trHeight w:val="789" w:hRule="atLeast"/>
        </w:trPr>
        <w:tc>
          <w:tcPr>
            <w:tcW w:type="dxa" w:w="1985"/>
            <w:vMerge w:val="restart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Umiej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tno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ci</w:t>
            </w:r>
          </w:p>
        </w:tc>
        <w:tc>
          <w:tcPr>
            <w:tcW w:type="dxa" w:w="524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Efekt uczenia si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dla kursu</w:t>
            </w:r>
          </w:p>
        </w:tc>
        <w:tc>
          <w:tcPr>
            <w:tcW w:type="dxa" w:w="251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Odniesienie do efekt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 kierunkowych</w:t>
            </w:r>
          </w:p>
        </w:tc>
      </w:tr>
      <w:tr>
        <w:tblPrEx>
          <w:shd w:val="clear" w:color="auto" w:fill="ced7e7"/>
        </w:tblPrEx>
        <w:trPr>
          <w:trHeight w:val="1966" w:hRule="atLeast"/>
        </w:trPr>
        <w:tc>
          <w:tcPr>
            <w:tcW w:type="dxa" w:w="1985"/>
            <w:vMerge w:val="continue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</w:tcPr>
          <w:p/>
        </w:tc>
        <w:tc>
          <w:tcPr>
            <w:tcW w:type="dxa" w:w="524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U01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Potrafi zinterpretowa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wiadczenie mistyczne z perspektywy religijnej, psychologicznej i filozoficznej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U02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Pos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uguje si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wybran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terminologi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mistycyzmu.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U03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Potrafi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 naukow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 wyja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zjawisk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 religijn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 o charakterze mistycznym.</w:t>
            </w:r>
          </w:p>
        </w:tc>
        <w:tc>
          <w:tcPr>
            <w:tcW w:type="dxa" w:w="251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K_U02</w:t>
            </w:r>
          </w:p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K_U06</w:t>
            </w:r>
          </w:p>
        </w:tc>
      </w:tr>
    </w:tbl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tbl>
      <w:tblPr>
        <w:tblW w:w="97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85"/>
        <w:gridCol w:w="5245"/>
        <w:gridCol w:w="2510"/>
      </w:tblGrid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1985"/>
            <w:vMerge w:val="restart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Kompetencje spo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eczne</w:t>
            </w:r>
          </w:p>
        </w:tc>
        <w:tc>
          <w:tcPr>
            <w:tcW w:type="dxa" w:w="524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Efekt uczenia si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dla kursu</w:t>
            </w:r>
          </w:p>
        </w:tc>
        <w:tc>
          <w:tcPr>
            <w:tcW w:type="dxa" w:w="251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Odniesienie do efekt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 kierunkowych</w:t>
            </w:r>
          </w:p>
        </w:tc>
      </w:tr>
      <w:tr>
        <w:tblPrEx>
          <w:shd w:val="clear" w:color="auto" w:fill="ced7e7"/>
        </w:tblPrEx>
        <w:trPr>
          <w:trHeight w:val="1834" w:hRule="atLeast"/>
        </w:trPr>
        <w:tc>
          <w:tcPr>
            <w:tcW w:type="dxa" w:w="1985"/>
            <w:vMerge w:val="continue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</w:tcPr>
          <w:p/>
        </w:tc>
        <w:tc>
          <w:tcPr>
            <w:tcW w:type="dxa" w:w="524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K01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J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est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otwarty i tolerancyjny wobec pogl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 o charakterze mistycznym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K02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Propaguje w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yciu spo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ecznym wzorce etyczne wynikaj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ce z do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wiadcze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mistycznych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.</w:t>
            </w:r>
          </w:p>
        </w:tc>
        <w:tc>
          <w:tcPr>
            <w:tcW w:type="dxa" w:w="251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K_K01</w:t>
            </w: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K_K02</w:t>
            </w: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K_K03</w:t>
            </w: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K_K04</w:t>
            </w:r>
          </w:p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K_K05</w:t>
            </w:r>
          </w:p>
        </w:tc>
      </w:tr>
    </w:tbl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05"/>
        <w:gridCol w:w="1221"/>
        <w:gridCol w:w="848"/>
        <w:gridCol w:w="271"/>
        <w:gridCol w:w="859"/>
        <w:gridCol w:w="314"/>
        <w:gridCol w:w="816"/>
        <w:gridCol w:w="283"/>
        <w:gridCol w:w="848"/>
        <w:gridCol w:w="283"/>
        <w:gridCol w:w="847"/>
        <w:gridCol w:w="283"/>
        <w:gridCol w:w="847"/>
        <w:gridCol w:w="307"/>
      </w:tblGrid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9632"/>
            <w:gridSpan w:val="14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dbe5f1"/>
            <w:tcMar>
              <w:top w:type="dxa" w:w="80"/>
              <w:left w:type="dxa" w:w="125"/>
              <w:bottom w:type="dxa" w:w="80"/>
              <w:right w:type="dxa" w:w="217"/>
            </w:tcMar>
            <w:vAlign w:val="center"/>
          </w:tcPr>
          <w:p>
            <w:pPr>
              <w:pStyle w:val="Zawartość tabeli"/>
              <w:spacing w:before="57" w:after="57"/>
              <w:ind w:left="45" w:right="137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Organizacja</w:t>
            </w:r>
          </w:p>
        </w:tc>
      </w:tr>
      <w:tr>
        <w:tblPrEx>
          <w:shd w:val="clear" w:color="auto" w:fill="ced7e7"/>
        </w:tblPrEx>
        <w:trPr>
          <w:trHeight w:val="497" w:hRule="atLeast"/>
        </w:trPr>
        <w:tc>
          <w:tcPr>
            <w:tcW w:type="dxa" w:w="1605"/>
            <w:vMerge w:val="restart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Forma zaj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ęć</w:t>
            </w:r>
          </w:p>
        </w:tc>
        <w:tc>
          <w:tcPr>
            <w:tcW w:type="dxa" w:w="1221"/>
            <w:vMerge w:val="restart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  <w:rPr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Wyk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ad</w:t>
            </w:r>
          </w:p>
          <w:p>
            <w:pPr>
              <w:pStyle w:val="Zawartość tabeli"/>
              <w:bidi w:val="0"/>
              <w:spacing w:before="57" w:after="57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(W)</w:t>
            </w:r>
          </w:p>
        </w:tc>
        <w:tc>
          <w:tcPr>
            <w:tcW w:type="dxa" w:w="6805"/>
            <w:gridSpan w:val="1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wiczenia w grupach</w:t>
            </w:r>
          </w:p>
        </w:tc>
      </w:tr>
      <w:tr>
        <w:tblPrEx>
          <w:shd w:val="clear" w:color="auto" w:fill="ced7e7"/>
        </w:tblPrEx>
        <w:trPr>
          <w:trHeight w:val="375" w:hRule="atLeast"/>
        </w:trPr>
        <w:tc>
          <w:tcPr>
            <w:tcW w:type="dxa" w:w="1605"/>
            <w:vMerge w:val="continue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dbe5f1"/>
          </w:tcPr>
          <w:p/>
        </w:tc>
        <w:tc>
          <w:tcPr>
            <w:tcW w:type="dxa" w:w="1221"/>
            <w:vMerge w:val="continue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</w:tcPr>
          <w:p/>
        </w:tc>
        <w:tc>
          <w:tcPr>
            <w:tcW w:type="dxa" w:w="847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A</w:t>
            </w:r>
          </w:p>
        </w:tc>
        <w:tc>
          <w:tcPr>
            <w:tcW w:type="dxa" w:w="271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9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</w:t>
            </w:r>
          </w:p>
        </w:tc>
        <w:tc>
          <w:tcPr>
            <w:tcW w:type="dxa" w:w="313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6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L</w:t>
            </w:r>
          </w:p>
        </w:tc>
        <w:tc>
          <w:tcPr>
            <w:tcW w:type="dxa" w:w="283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7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S</w:t>
            </w:r>
          </w:p>
        </w:tc>
        <w:tc>
          <w:tcPr>
            <w:tcW w:type="dxa" w:w="283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7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</w:t>
            </w:r>
          </w:p>
        </w:tc>
        <w:tc>
          <w:tcPr>
            <w:tcW w:type="dxa" w:w="283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7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</w:t>
            </w:r>
          </w:p>
        </w:tc>
        <w:tc>
          <w:tcPr>
            <w:tcW w:type="dxa" w:w="306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2" w:hRule="atLeast"/>
        </w:trPr>
        <w:tc>
          <w:tcPr>
            <w:tcW w:type="dxa" w:w="1605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Liczba godzin</w:t>
            </w:r>
          </w:p>
        </w:tc>
        <w:tc>
          <w:tcPr>
            <w:tcW w:type="dxa" w:w="1221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</w:rPr>
              <w:t>30</w:t>
            </w:r>
          </w:p>
        </w:tc>
        <w:tc>
          <w:tcPr>
            <w:tcW w:type="dxa" w:w="1118"/>
            <w:gridSpan w:val="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73"/>
            <w:gridSpan w:val="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99"/>
            <w:gridSpan w:val="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0"/>
            <w:gridSpan w:val="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0"/>
            <w:gridSpan w:val="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3"/>
            <w:gridSpan w:val="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605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21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18"/>
            <w:gridSpan w:val="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73"/>
            <w:gridSpan w:val="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99"/>
            <w:gridSpan w:val="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0"/>
            <w:gridSpan w:val="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0"/>
            <w:gridSpan w:val="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3"/>
            <w:gridSpan w:val="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Zawartość tabeli"/>
      </w:pPr>
    </w:p>
    <w:p>
      <w:pPr>
        <w:pStyle w:val="Normal.0"/>
      </w:pPr>
      <w:r>
        <w:rPr>
          <w:rFonts w:ascii="Arial" w:hAnsi="Arial"/>
          <w:sz w:val="22"/>
          <w:szCs w:val="22"/>
          <w:rtl w:val="0"/>
        </w:rPr>
        <w:t>Opis metod prowadzenia zaj</w:t>
      </w:r>
      <w:r>
        <w:rPr>
          <w:rFonts w:ascii="Arial" w:hAnsi="Arial" w:hint="default"/>
          <w:sz w:val="22"/>
          <w:szCs w:val="22"/>
          <w:rtl w:val="0"/>
        </w:rPr>
        <w:t>ęć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tbl>
      <w:tblPr>
        <w:tblW w:w="97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22"/>
      </w:tblGrid>
      <w:tr>
        <w:tblPrEx>
          <w:shd w:val="clear" w:color="auto" w:fill="ced7e7"/>
        </w:tblPrEx>
        <w:trPr>
          <w:trHeight w:val="1770" w:hRule="atLeast"/>
        </w:trPr>
        <w:tc>
          <w:tcPr>
            <w:tcW w:type="dxa" w:w="972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Wyk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ad tre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ci merytorycznych oparty na tekstach 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owych,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interpretacja tekst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w,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dyskusja.</w:t>
            </w:r>
          </w:p>
        </w:tc>
      </w:tr>
    </w:tbl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Zawartość tabeli"/>
      </w:pPr>
    </w:p>
    <w:p>
      <w:pPr>
        <w:pStyle w:val="Zawartość tabeli"/>
      </w:pPr>
      <w:r>
        <w:rPr>
          <w:rFonts w:ascii="Arial" w:hAnsi="Arial"/>
          <w:sz w:val="22"/>
          <w:szCs w:val="22"/>
          <w:rtl w:val="0"/>
        </w:rPr>
        <w:t>Formy sprawdzania efekt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w </w:t>
      </w:r>
      <w:r>
        <w:rPr>
          <w:rFonts w:ascii="Arial" w:hAnsi="Arial"/>
          <w:outline w:val="0"/>
          <w:color w:val="000000"/>
          <w:kern w:val="2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uczenia</w:t>
      </w:r>
      <w:r>
        <w:rPr>
          <w:rFonts w:ascii="Arial" w:hAnsi="Arial"/>
          <w:sz w:val="16"/>
          <w:szCs w:val="16"/>
          <w:rtl w:val="0"/>
        </w:rPr>
        <w:t xml:space="preserve"> </w:t>
      </w:r>
      <w:r>
        <w:rPr>
          <w:rFonts w:ascii="Arial" w:hAnsi="Arial"/>
          <w:outline w:val="0"/>
          <w:color w:val="000000"/>
          <w:kern w:val="2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rFonts w:ascii="Arial" w:hAnsi="Arial" w:hint="default"/>
          <w:outline w:val="0"/>
          <w:color w:val="000000"/>
          <w:kern w:val="2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</w:p>
    <w:p>
      <w:pPr>
        <w:pStyle w:val="Zawartość tabeli"/>
        <w:rPr>
          <w:rFonts w:ascii="Arial" w:cs="Arial" w:hAnsi="Arial" w:eastAsia="Arial"/>
          <w:sz w:val="22"/>
          <w:szCs w:val="22"/>
        </w:rPr>
      </w:pPr>
    </w:p>
    <w:tbl>
      <w:tblPr>
        <w:tblW w:w="96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2"/>
        <w:gridCol w:w="665"/>
        <w:gridCol w:w="667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725"/>
      </w:tblGrid>
      <w:tr>
        <w:tblPrEx>
          <w:shd w:val="clear" w:color="auto" w:fill="ced7e7"/>
        </w:tblPrEx>
        <w:trPr>
          <w:trHeight w:val="1543" w:hRule="atLeast"/>
        </w:trPr>
        <w:tc>
          <w:tcPr>
            <w:tcW w:type="dxa" w:w="96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/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E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learning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Gry dydaktyczne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wiczenia w szkole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Zaj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cia terenowe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Praca laboratoryjna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Projekt indywidualny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Projekt grupowy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Udzia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 dyskusji</w:t>
            </w:r>
          </w:p>
        </w:tc>
        <w:tc>
          <w:tcPr>
            <w:tcW w:type="dxa" w:w="56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Referat</w:t>
            </w:r>
          </w:p>
        </w:tc>
        <w:tc>
          <w:tcPr>
            <w:tcW w:type="dxa" w:w="76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Praca pisemna (esej)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Egzamin ustny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Egzamin pisemny</w:t>
            </w:r>
          </w:p>
        </w:tc>
        <w:tc>
          <w:tcPr>
            <w:tcW w:type="dxa" w:w="72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Inne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alloon Text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W01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56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X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W02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56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U01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56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U02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56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U03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56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6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K01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X</w:t>
            </w:r>
          </w:p>
        </w:tc>
        <w:tc>
          <w:tcPr>
            <w:tcW w:type="dxa" w:w="56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K02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X</w:t>
            </w:r>
          </w:p>
        </w:tc>
        <w:tc>
          <w:tcPr>
            <w:tcW w:type="dxa" w:w="56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Zawartość tabeli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Zawartość tabeli"/>
        <w:rPr>
          <w:rFonts w:ascii="Arial" w:cs="Arial" w:hAnsi="Arial" w:eastAsia="Arial"/>
          <w:sz w:val="22"/>
          <w:szCs w:val="22"/>
        </w:rPr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37"/>
        <w:gridCol w:w="1981"/>
        <w:gridCol w:w="1981"/>
        <w:gridCol w:w="1980"/>
        <w:gridCol w:w="2153"/>
      </w:tblGrid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1537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Kryteria oceny</w:t>
            </w:r>
          </w:p>
        </w:tc>
        <w:tc>
          <w:tcPr>
            <w:tcW w:type="dxa" w:w="1980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główki tablic"/>
            </w:pPr>
            <w:r>
              <w:rPr>
                <w:rFonts w:ascii="Arial" w:hAnsi="Arial"/>
                <w:b w:val="0"/>
                <w:bCs w:val="0"/>
                <w:shd w:val="nil" w:color="auto" w:fill="auto"/>
                <w:rtl w:val="0"/>
              </w:rPr>
              <w:t>Na ocen</w:t>
            </w:r>
            <w:r>
              <w:rPr>
                <w:rFonts w:ascii="Arial" w:hAnsi="Arial" w:hint="default"/>
                <w:b w:val="0"/>
                <w:bCs w:val="0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b w:val="0"/>
                <w:bCs w:val="0"/>
                <w:shd w:val="nil" w:color="auto" w:fill="auto"/>
                <w:rtl w:val="0"/>
              </w:rPr>
              <w:t>2 student:</w:t>
            </w:r>
          </w:p>
        </w:tc>
        <w:tc>
          <w:tcPr>
            <w:tcW w:type="dxa" w:w="1981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Na ocen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3 student:</w:t>
            </w:r>
          </w:p>
        </w:tc>
        <w:tc>
          <w:tcPr>
            <w:tcW w:type="dxa" w:w="1980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Na ocen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4 student:</w:t>
            </w:r>
          </w:p>
        </w:tc>
        <w:tc>
          <w:tcPr>
            <w:tcW w:type="dxa" w:w="2152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Na ocen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5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student:</w:t>
            </w:r>
          </w:p>
        </w:tc>
      </w:tr>
      <w:tr>
        <w:tblPrEx>
          <w:shd w:val="clear" w:color="auto" w:fill="ced7e7"/>
        </w:tblPrEx>
        <w:trPr>
          <w:trHeight w:val="2441" w:hRule="atLeast"/>
        </w:trPr>
        <w:tc>
          <w:tcPr>
            <w:tcW w:type="dxa" w:w="1537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Wiedza </w:t>
            </w:r>
          </w:p>
        </w:tc>
        <w:tc>
          <w:tcPr>
            <w:tcW w:type="dxa" w:w="1980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NIE potrafi, przynajmniej w 50 %, zdefiniowa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i obja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podstawowych poj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ęć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, nie zna najwa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niejszych problem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 i stanowisk filozoficznych.</w:t>
            </w:r>
          </w:p>
        </w:tc>
        <w:tc>
          <w:tcPr>
            <w:tcW w:type="dxa" w:w="1981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 przynajmniej 51 % potrafi zdefiniowa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i obja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podstawowe poj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cia, zna najwa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niejszych problemy i stanowiska filozoficzne.</w:t>
            </w:r>
          </w:p>
        </w:tc>
        <w:tc>
          <w:tcPr>
            <w:tcW w:type="dxa" w:w="1980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 przynajmniej 75 % potrafi zdefiniowa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i obja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podstawowe poj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cia, zna najwa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niejsze problemy i stanowiska filozoficzne.</w:t>
            </w:r>
            <w:r>
              <w:rPr>
                <w:shd w:val="nil" w:color="auto" w:fill="auto"/>
              </w:rPr>
            </w:r>
          </w:p>
        </w:tc>
        <w:tc>
          <w:tcPr>
            <w:tcW w:type="dxa" w:w="2152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 przynajmniej 90 % potrafi zdefiniowa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i obja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podstawowe poj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cia, zna najwa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niejsze problemy i stanowiska filozoficzne oraz wykazuje zdolno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ci interpretacyjne i komparatystyczne.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523" w:hRule="atLeast"/>
        </w:trPr>
        <w:tc>
          <w:tcPr>
            <w:tcW w:type="dxa" w:w="1537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Umiej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tno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ci</w:t>
            </w:r>
          </w:p>
        </w:tc>
        <w:tc>
          <w:tcPr>
            <w:tcW w:type="dxa" w:w="1980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Student nie potrafi opracowa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zadanego tematu z zakresu filozofii  w postaci eseju na poziomie minimalnym - 50 %.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Nie uczestniczy w dyskusjach, nie opracowuje indywidualnie tekst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 zadanych przez nauczyciela.</w:t>
            </w:r>
          </w:p>
        </w:tc>
        <w:tc>
          <w:tcPr>
            <w:tcW w:type="dxa" w:w="1981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Student opracowa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zadany temat z zakresu filozofii w postaci eseju na poziomie przynajmniej 51 %.  Sporadycznie zabiera g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os w dyskusjach, odwo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uj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 si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do  materia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u tekstowego zadanego przez wyk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adowc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do opracowania indywidualnie.</w:t>
            </w:r>
          </w:p>
        </w:tc>
        <w:tc>
          <w:tcPr>
            <w:tcW w:type="dxa" w:w="1980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Student opracowa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zadany temat z zakresu filozofii w postaci eseju na poziomie przynajmniej 75 %.  Aktywnie uczestniczy w  dyskusjach, odwo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uj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 si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do  materia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u tekstowego zadanego przez wyk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adowc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do opracowania indywidualnie.</w:t>
            </w:r>
          </w:p>
        </w:tc>
        <w:tc>
          <w:tcPr>
            <w:tcW w:type="dxa" w:w="2152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Student opracowa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zadany temat z zakresu filozofii w postaci eseju na poziomie przynajmniej 90 %.  Aktywnie uczestniczy w  dyskusjach, odwo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uj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 si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do  materia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u tekstowego zadanego przez wyk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adowc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do opracowania indywidualnie. </w:t>
            </w:r>
          </w:p>
        </w:tc>
      </w:tr>
      <w:tr>
        <w:tblPrEx>
          <w:shd w:val="clear" w:color="auto" w:fill="ced7e7"/>
        </w:tblPrEx>
        <w:trPr>
          <w:trHeight w:val="2891" w:hRule="atLeast"/>
        </w:trPr>
        <w:tc>
          <w:tcPr>
            <w:tcW w:type="dxa" w:w="1537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Kompetencje spo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eczne</w:t>
            </w:r>
          </w:p>
        </w:tc>
        <w:tc>
          <w:tcPr>
            <w:tcW w:type="dxa" w:w="1980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Student nie przygotowuje si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do zaj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ęć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, nie dostrzega potrzeby uczenia si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 dyskusji przejawia brak zrozumienia innych i tolerancji lub nie zabiera g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osu w og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le.</w:t>
            </w:r>
          </w:p>
        </w:tc>
        <w:tc>
          <w:tcPr>
            <w:tcW w:type="dxa" w:w="1981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Student wykazuje gotowo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i ch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</w:rPr>
              <w:t xml:space="preserve">ęć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zdobywania wiedzy poprzez  przygotowywanie si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do zaj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</w:rPr>
              <w:t>ęć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, sporadyczny udzia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w dyskusji oraz otwarto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wobec innych.</w:t>
            </w:r>
          </w:p>
        </w:tc>
        <w:tc>
          <w:tcPr>
            <w:tcW w:type="dxa" w:w="1980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Student wykazuje gotowo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i ch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</w:rPr>
              <w:t xml:space="preserve">ęć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zdobywania wiedzy poprzez systematyczne przygotowywanie si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do zaj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</w:rPr>
              <w:t>ęć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, spontaniczny udzia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w dyskusji, zdrowy krytycyzm oraz otwarto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wobec innych.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2152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Student wykazuje gotowo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i ch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</w:rPr>
              <w:t xml:space="preserve">ęć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zdobywania wiedzy poprzez systematyczne przygotowywanie si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do zaj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</w:rPr>
              <w:t>ęć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, aktywny i tw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rczy udzia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w dyskusji, zdrowy krytycyzm oraz otwarto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wobec innych.</w:t>
            </w:r>
          </w:p>
        </w:tc>
      </w:tr>
    </w:tbl>
    <w:p>
      <w:pPr>
        <w:pStyle w:val="Zawartość tabeli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34"/>
        <w:gridCol w:w="7698"/>
      </w:tblGrid>
      <w:tr>
        <w:tblPrEx>
          <w:shd w:val="clear" w:color="auto" w:fill="ced7e7"/>
        </w:tblPrEx>
        <w:trPr>
          <w:trHeight w:val="2314" w:hRule="atLeast"/>
        </w:trPr>
        <w:tc>
          <w:tcPr>
            <w:tcW w:type="dxa" w:w="1934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Uwagi</w:t>
            </w:r>
          </w:p>
        </w:tc>
        <w:tc>
          <w:tcPr>
            <w:tcW w:type="dxa" w:w="7697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spacing w:before="57" w:after="57"/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Kryteria oceny pracy pisemnej.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 </w:t>
            </w:r>
          </w:p>
          <w:p>
            <w:pPr>
              <w:pStyle w:val="Zawartość tabeli"/>
              <w:bidi w:val="0"/>
              <w:spacing w:before="57" w:after="57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Na ocen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eseju wp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ywaj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:</w:t>
            </w:r>
          </w:p>
          <w:p>
            <w:pPr>
              <w:pStyle w:val="Zawartość tabeli"/>
              <w:bidi w:val="0"/>
              <w:spacing w:before="57" w:after="57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Poprawne pod wzgl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dem merytorycznym zreferowanie stanowiska (30%)</w:t>
            </w:r>
          </w:p>
          <w:p>
            <w:pPr>
              <w:pStyle w:val="Zawartość tabeli"/>
              <w:bidi w:val="0"/>
              <w:spacing w:before="57" w:after="57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Poprawne i konsekwentne pos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ugiwanie si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terminologi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(15%)</w:t>
            </w:r>
          </w:p>
          <w:p>
            <w:pPr>
              <w:pStyle w:val="Zawartość tabeli"/>
              <w:bidi w:val="0"/>
              <w:spacing w:before="57" w:after="57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Struktura i sp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jno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logiczna (15%)</w:t>
            </w:r>
          </w:p>
          <w:p>
            <w:pPr>
              <w:pStyle w:val="Zawartość tabeli"/>
              <w:bidi w:val="0"/>
              <w:spacing w:before="57" w:after="57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Racjonalno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argumentacji i perswazja (20%)</w:t>
            </w:r>
          </w:p>
          <w:p>
            <w:pPr>
              <w:pStyle w:val="Zawartość tabeli"/>
              <w:bidi w:val="0"/>
              <w:spacing w:before="57" w:after="57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Stosowanie zasad metodyki pracy naukowej (10%)</w:t>
            </w:r>
          </w:p>
          <w:p>
            <w:pPr>
              <w:pStyle w:val="Zawartość tabeli"/>
              <w:bidi w:val="0"/>
              <w:spacing w:before="57" w:after="57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Styl i poprawno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j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zykowa (10%)</w:t>
            </w:r>
          </w:p>
        </w:tc>
      </w:tr>
    </w:tbl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</w:pPr>
      <w:r>
        <w:rPr>
          <w:rFonts w:ascii="Arial" w:hAnsi="Arial"/>
          <w:sz w:val="22"/>
          <w:szCs w:val="22"/>
          <w:rtl w:val="0"/>
        </w:rPr>
        <w:t>Tre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ci merytoryczne (wykaz temat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w)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tbl>
      <w:tblPr>
        <w:tblW w:w="97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22"/>
      </w:tblGrid>
      <w:tr>
        <w:tblPrEx>
          <w:shd w:val="clear" w:color="auto" w:fill="ced7e7"/>
        </w:tblPrEx>
        <w:trPr>
          <w:trHeight w:val="2403" w:hRule="atLeast"/>
        </w:trPr>
        <w:tc>
          <w:tcPr>
            <w:tcW w:type="dxa" w:w="972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dymka1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Podstawowe poj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ę</w:t>
            </w:r>
            <w:r>
              <w:rPr>
                <w:rFonts w:ascii="Arial" w:hAnsi="Arial"/>
                <w:sz w:val="22"/>
                <w:szCs w:val="22"/>
                <w:rtl w:val="0"/>
              </w:rPr>
              <w:t>cia religii i religioznawstwa</w:t>
            </w:r>
          </w:p>
          <w:p>
            <w:pPr>
              <w:pStyle w:val="Tekst dymka1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Filozoficzne teorie religii: Kant, Hegel, Schiller, Schopenhauer, Schleiermacher, Bergson</w:t>
            </w:r>
          </w:p>
          <w:p>
            <w:pPr>
              <w:pStyle w:val="Tekst dymka1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Fenomenologia religii: Otto, Heidegger, Scheler, Widengren, </w:t>
            </w:r>
            <w:r>
              <w:rPr>
                <w:rFonts w:ascii="Arial" w:hAnsi="Arial"/>
                <w:sz w:val="22"/>
                <w:szCs w:val="22"/>
                <w:rtl w:val="0"/>
              </w:rPr>
              <w:t>van der Leeuw</w:t>
            </w:r>
          </w:p>
          <w:p>
            <w:pPr>
              <w:pStyle w:val="Tekst dymka1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Socjologia religii: Durkheim, Weber, Luckmann</w:t>
            </w:r>
          </w:p>
          <w:p>
            <w:pPr>
              <w:pStyle w:val="Tekst dymka1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Religioznawstwo por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ó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wnawcze: </w:t>
            </w:r>
            <w:r>
              <w:rPr>
                <w:rFonts w:ascii="Arial" w:hAnsi="Arial"/>
                <w:sz w:val="22"/>
                <w:szCs w:val="22"/>
                <w:rtl w:val="0"/>
              </w:rPr>
              <w:t>M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ü</w:t>
            </w:r>
            <w:r>
              <w:rPr>
                <w:rFonts w:ascii="Arial" w:hAnsi="Arial"/>
                <w:sz w:val="22"/>
                <w:szCs w:val="22"/>
                <w:rtl w:val="0"/>
              </w:rPr>
              <w:t>ller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, Eliade, </w:t>
            </w:r>
            <w:r>
              <w:rPr>
                <w:rFonts w:ascii="Arial" w:hAnsi="Arial"/>
                <w:sz w:val="22"/>
                <w:szCs w:val="22"/>
                <w:rtl w:val="0"/>
              </w:rPr>
              <w:t>Kr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ą</w:t>
            </w:r>
            <w:r>
              <w:rPr>
                <w:rFonts w:ascii="Arial" w:hAnsi="Arial"/>
                <w:sz w:val="22"/>
                <w:szCs w:val="22"/>
                <w:rtl w:val="0"/>
              </w:rPr>
              <w:t>g Eranosa</w:t>
            </w:r>
          </w:p>
          <w:p>
            <w:pPr>
              <w:pStyle w:val="Tekst dymka1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Do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ś</w:t>
            </w:r>
            <w:r>
              <w:rPr>
                <w:rFonts w:ascii="Arial" w:hAnsi="Arial"/>
                <w:sz w:val="22"/>
                <w:szCs w:val="22"/>
                <w:rtl w:val="0"/>
              </w:rPr>
              <w:t>wiadczenie religijne</w:t>
            </w:r>
          </w:p>
          <w:p>
            <w:pPr>
              <w:pStyle w:val="Tekst dymka1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Poj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ę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cie 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ś</w:t>
            </w:r>
            <w:r>
              <w:rPr>
                <w:rFonts w:ascii="Arial" w:hAnsi="Arial"/>
                <w:sz w:val="22"/>
                <w:szCs w:val="22"/>
                <w:rtl w:val="0"/>
              </w:rPr>
              <w:t>wi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ę</w:t>
            </w:r>
            <w:r>
              <w:rPr>
                <w:rFonts w:ascii="Arial" w:hAnsi="Arial"/>
                <w:sz w:val="22"/>
                <w:szCs w:val="22"/>
                <w:rtl w:val="0"/>
              </w:rPr>
              <w:t>to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ś</w:t>
            </w:r>
            <w:r>
              <w:rPr>
                <w:rFonts w:ascii="Arial" w:hAnsi="Arial"/>
                <w:sz w:val="22"/>
                <w:szCs w:val="22"/>
                <w:rtl w:val="0"/>
              </w:rPr>
              <w:t>ci (sacrum)</w:t>
            </w:r>
          </w:p>
          <w:p>
            <w:pPr>
              <w:pStyle w:val="Tekst dymka1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Teologia polityczna</w:t>
            </w:r>
          </w:p>
          <w:p>
            <w:pPr>
              <w:pStyle w:val="Tekst dymka1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Sekularyzacja</w:t>
            </w:r>
          </w:p>
          <w:p>
            <w:pPr>
              <w:pStyle w:val="Tekst dymka1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Krytyka religii</w:t>
            </w:r>
          </w:p>
        </w:tc>
      </w:tr>
    </w:tbl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</w:pPr>
      <w:r>
        <w:rPr>
          <w:rFonts w:ascii="Arial" w:hAnsi="Arial"/>
          <w:sz w:val="22"/>
          <w:szCs w:val="22"/>
          <w:rtl w:val="0"/>
        </w:rPr>
        <w:t>Wykaz literatury podstawowej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tbl>
      <w:tblPr>
        <w:tblW w:w="97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22"/>
      </w:tblGrid>
      <w:tr>
        <w:tblPrEx>
          <w:shd w:val="clear" w:color="auto" w:fill="ced7e7"/>
        </w:tblPrEx>
        <w:trPr>
          <w:trHeight w:val="7683" w:hRule="atLeast"/>
        </w:trPr>
        <w:tc>
          <w:tcPr>
            <w:tcW w:type="dxa" w:w="972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Kant,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Religia w obr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bie samego rozumu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Hegel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,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 Wyk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ady z filozofii religii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Schiller, Pos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anie Moj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esza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Schopenhauer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,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 O religii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Schleiermacher, Mowy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 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 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religii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Bergson,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Dwa 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 moralno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ci i religii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Eliade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,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 Traktat o historii religii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Eliade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,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 W poszukiwaniu historii i znaczenia religii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Eliade, Prze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ż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ycia 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ś</w:t>
            </w:r>
            <w:r>
              <w:rPr>
                <w:rFonts w:ascii="Arial" w:hAnsi="Arial"/>
                <w:sz w:val="22"/>
                <w:szCs w:val="22"/>
                <w:rtl w:val="0"/>
              </w:rPr>
              <w:t>wiat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rtl w:val="0"/>
              </w:rPr>
              <w:t>o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ś</w:t>
            </w:r>
            <w:r>
              <w:rPr>
                <w:rFonts w:ascii="Arial" w:hAnsi="Arial"/>
                <w:sz w:val="22"/>
                <w:szCs w:val="22"/>
                <w:rtl w:val="0"/>
              </w:rPr>
              <w:t>ci mistycznej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Eliade, </w:t>
            </w:r>
            <w:r>
              <w:rPr>
                <w:rFonts w:ascii="Arial" w:hAnsi="Arial"/>
                <w:sz w:val="22"/>
                <w:szCs w:val="22"/>
                <w:rtl w:val="0"/>
              </w:rPr>
              <w:t>Historia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 </w:t>
            </w:r>
            <w:r>
              <w:rPr>
                <w:rFonts w:ascii="Arial" w:hAnsi="Arial"/>
                <w:sz w:val="22"/>
                <w:szCs w:val="22"/>
                <w:rtl w:val="0"/>
              </w:rPr>
              <w:t>wierze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 xml:space="preserve">ń </w:t>
            </w:r>
            <w:r>
              <w:rPr>
                <w:rFonts w:ascii="Arial" w:hAnsi="Arial"/>
                <w:sz w:val="22"/>
                <w:szCs w:val="22"/>
                <w:rtl w:val="0"/>
              </w:rPr>
              <w:t>i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 </w:t>
            </w:r>
            <w:r>
              <w:rPr>
                <w:rFonts w:ascii="Arial" w:hAnsi="Arial"/>
                <w:sz w:val="22"/>
                <w:szCs w:val="22"/>
                <w:rtl w:val="0"/>
              </w:rPr>
              <w:t>idei religijnych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ü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ller,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 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Religia jako przedmiot umiej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tno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ci por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wnawczej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Scheler,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 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Problemy religii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Heidegger, </w:t>
            </w:r>
            <w:r>
              <w:rPr>
                <w:rFonts w:ascii="Arial" w:hAnsi="Arial"/>
                <w:sz w:val="22"/>
                <w:szCs w:val="22"/>
                <w:rtl w:val="0"/>
              </w:rPr>
              <w:t>Fenomenologia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 ż</w:t>
            </w:r>
            <w:r>
              <w:rPr>
                <w:rFonts w:ascii="Arial" w:hAnsi="Arial"/>
                <w:sz w:val="22"/>
                <w:szCs w:val="22"/>
                <w:rtl w:val="0"/>
              </w:rPr>
              <w:t>ycia religijnego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Widengren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,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 Fenomenologia religii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van der Leeuw,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Fenomenologia religii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Durkheim,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 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Pr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ba okre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lenia zjawisk religijnych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Durkhei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,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 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Elementarne formy 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ycia religijnego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Weber,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Etyka protestancka a duch kapitalizmu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Luckmann,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 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Niewidzialna religia; problem religii we wsp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ół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czesnym spo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ecze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stwie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James,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 </w:t>
            </w:r>
            <w:r>
              <w:rPr>
                <w:rFonts w:ascii="Arial" w:hAnsi="Arial"/>
                <w:sz w:val="22"/>
                <w:szCs w:val="22"/>
                <w:rtl w:val="0"/>
              </w:rPr>
              <w:t>Do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ś</w:t>
            </w:r>
            <w:r>
              <w:rPr>
                <w:rFonts w:ascii="Arial" w:hAnsi="Arial"/>
                <w:sz w:val="22"/>
                <w:szCs w:val="22"/>
                <w:rtl w:val="0"/>
              </w:rPr>
              <w:t>wiadczenia religijne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Szyjewski,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Do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wiadczenie religijne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: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 problemy terminologiczne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Otto, 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wi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to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ść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Otto, </w:t>
            </w:r>
            <w:r>
              <w:rPr>
                <w:rFonts w:ascii="Arial" w:hAnsi="Arial"/>
                <w:sz w:val="22"/>
                <w:szCs w:val="22"/>
                <w:rtl w:val="0"/>
              </w:rPr>
              <w:t>Mistyka Wschodu i Zachodu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Girard</w:t>
            </w:r>
            <w:r>
              <w:rPr>
                <w:rFonts w:ascii="Arial" w:hAnsi="Arial"/>
                <w:sz w:val="22"/>
                <w:szCs w:val="22"/>
                <w:rtl w:val="0"/>
              </w:rPr>
              <w:t>,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 </w:t>
            </w:r>
            <w:r>
              <w:rPr>
                <w:rFonts w:ascii="Arial" w:hAnsi="Arial"/>
                <w:sz w:val="22"/>
                <w:szCs w:val="22"/>
                <w:rtl w:val="0"/>
              </w:rPr>
              <w:t>Sacrum i przemoc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Bataille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Teoria religii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Freud,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 </w:t>
            </w:r>
            <w:r>
              <w:rPr>
                <w:rFonts w:ascii="Arial" w:hAnsi="Arial"/>
                <w:sz w:val="22"/>
                <w:szCs w:val="22"/>
                <w:rtl w:val="0"/>
              </w:rPr>
              <w:t>Totem i tabu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Freud, Moj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esz i monoteizm 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Schmitt, Teologia Polityczna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Taubes,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Religia i umys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ł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nowoczesny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Taubes,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Teologia a teoria polityczna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Taubes</w:t>
            </w:r>
            <w:r>
              <w:rPr>
                <w:rFonts w:ascii="Arial" w:hAnsi="Arial"/>
                <w:sz w:val="22"/>
                <w:szCs w:val="22"/>
                <w:rtl w:val="0"/>
              </w:rPr>
              <w:t>,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 Teologia i filozoficzna krytyka religii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Taubes, Teologia polityczna 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ś</w:t>
            </w:r>
            <w:r>
              <w:rPr>
                <w:rFonts w:ascii="Arial" w:hAnsi="Arial"/>
                <w:sz w:val="22"/>
                <w:szCs w:val="22"/>
                <w:rtl w:val="0"/>
              </w:rPr>
              <w:t>wi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ę</w:t>
            </w:r>
            <w:r>
              <w:rPr>
                <w:rFonts w:ascii="Arial" w:hAnsi="Arial"/>
                <w:sz w:val="22"/>
                <w:szCs w:val="22"/>
                <w:rtl w:val="0"/>
              </w:rPr>
              <w:t>tego Paw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rtl w:val="0"/>
              </w:rPr>
              <w:t>a</w:t>
            </w:r>
          </w:p>
        </w:tc>
      </w:tr>
    </w:tbl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</w:pPr>
      <w:r>
        <w:rPr>
          <w:rFonts w:ascii="Arial" w:hAnsi="Arial"/>
          <w:sz w:val="22"/>
          <w:szCs w:val="22"/>
          <w:rtl w:val="0"/>
        </w:rPr>
        <w:t>Wykaz literatury uzupe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niaj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cej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tbl>
      <w:tblPr>
        <w:tblW w:w="97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22"/>
      </w:tblGrid>
      <w:tr>
        <w:tblPrEx>
          <w:shd w:val="clear" w:color="auto" w:fill="ced7e7"/>
        </w:tblPrEx>
        <w:trPr>
          <w:trHeight w:val="13683" w:hRule="atLeast"/>
        </w:trPr>
        <w:tc>
          <w:tcPr>
            <w:tcW w:type="dxa" w:w="972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Danielou, Phenomenology of Religions and Philosophy of Religion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B</w:t>
            </w:r>
            <w:r>
              <w:rPr>
                <w:rFonts w:ascii="Arial" w:hAnsi="Arial"/>
                <w:sz w:val="22"/>
                <w:szCs w:val="22"/>
                <w:rtl w:val="0"/>
              </w:rPr>
              <w:t>ianchi</w:t>
            </w:r>
            <w:r>
              <w:rPr>
                <w:rFonts w:ascii="Arial" w:hAnsi="Arial"/>
                <w:sz w:val="22"/>
                <w:szCs w:val="22"/>
                <w:rtl w:val="0"/>
              </w:rPr>
              <w:t>,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 History of Religions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Bianchi, The Definition of Religion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Benveniste, Religion, w: </w:t>
            </w:r>
            <w:r>
              <w:rPr>
                <w:rFonts w:ascii="Arial" w:hAnsi="Arial"/>
                <w:sz w:val="22"/>
                <w:szCs w:val="22"/>
                <w:rtl w:val="0"/>
              </w:rPr>
              <w:t>Dictionary of Indo-European Concepts and Society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Waardenburg, Classical Approaches to the Study of Religion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Ambasciano</w:t>
            </w:r>
            <w:r>
              <w:rPr>
                <w:rFonts w:ascii="Arial" w:hAnsi="Arial"/>
                <w:sz w:val="22"/>
                <w:szCs w:val="22"/>
                <w:rtl w:val="0"/>
              </w:rPr>
              <w:t>,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 An Unnatural History Of Religions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: </w:t>
            </w:r>
            <w:r>
              <w:rPr>
                <w:rFonts w:ascii="Arial" w:hAnsi="Arial"/>
                <w:sz w:val="22"/>
                <w:szCs w:val="22"/>
                <w:rtl w:val="0"/>
              </w:rPr>
              <w:t>Method &amp; Theory in the Study of Religion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Kitagawa, </w:t>
            </w:r>
            <w:r>
              <w:rPr>
                <w:rFonts w:ascii="Arial" w:hAnsi="Arial"/>
                <w:sz w:val="22"/>
                <w:szCs w:val="22"/>
                <w:rtl w:val="0"/>
              </w:rPr>
              <w:t>The History of Religions: Retrospect and Prospect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Eliade, Kitagawa, 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The </w:t>
            </w:r>
            <w:r>
              <w:rPr>
                <w:rFonts w:ascii="Arial" w:hAnsi="Arial"/>
                <w:sz w:val="22"/>
                <w:szCs w:val="22"/>
                <w:rtl w:val="0"/>
              </w:rPr>
              <w:t>H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istory of </w:t>
            </w:r>
            <w:r>
              <w:rPr>
                <w:rFonts w:ascii="Arial" w:hAnsi="Arial"/>
                <w:sz w:val="22"/>
                <w:szCs w:val="22"/>
                <w:rtl w:val="0"/>
              </w:rPr>
              <w:t>R</w:t>
            </w:r>
            <w:r>
              <w:rPr>
                <w:rFonts w:ascii="Arial" w:hAnsi="Arial"/>
                <w:sz w:val="22"/>
                <w:szCs w:val="22"/>
                <w:rtl w:val="0"/>
              </w:rPr>
              <w:t>eligions</w:t>
            </w:r>
            <w:r>
              <w:rPr>
                <w:rFonts w:ascii="Arial" w:hAnsi="Arial"/>
                <w:sz w:val="22"/>
                <w:szCs w:val="22"/>
                <w:rtl w:val="0"/>
              </w:rPr>
              <w:t>: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 essays in methodology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Smith, A Twice-Told Tale: The History of the History of Religions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 xml:space="preserve">’ </w:t>
            </w:r>
            <w:r>
              <w:rPr>
                <w:rFonts w:ascii="Arial" w:hAnsi="Arial"/>
                <w:sz w:val="22"/>
                <w:szCs w:val="22"/>
                <w:rtl w:val="0"/>
              </w:rPr>
              <w:t>History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Pettazzoni, Essays on the </w:t>
            </w:r>
            <w:r>
              <w:rPr>
                <w:rFonts w:ascii="Arial" w:hAnsi="Arial"/>
                <w:sz w:val="22"/>
                <w:szCs w:val="22"/>
                <w:rtl w:val="0"/>
              </w:rPr>
              <w:t>H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istory of </w:t>
            </w:r>
            <w:r>
              <w:rPr>
                <w:rFonts w:ascii="Arial" w:hAnsi="Arial"/>
                <w:sz w:val="22"/>
                <w:szCs w:val="22"/>
                <w:rtl w:val="0"/>
              </w:rPr>
              <w:t>R</w:t>
            </w:r>
            <w:r>
              <w:rPr>
                <w:rFonts w:ascii="Arial" w:hAnsi="Arial"/>
                <w:sz w:val="22"/>
                <w:szCs w:val="22"/>
                <w:rtl w:val="0"/>
              </w:rPr>
              <w:t>eligions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Pettazzoni, The Supreme Being: Phenomenological Structure and Historical Development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S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ö</w:t>
            </w:r>
            <w:r>
              <w:rPr>
                <w:rFonts w:ascii="Arial" w:hAnsi="Arial"/>
                <w:sz w:val="22"/>
                <w:szCs w:val="22"/>
                <w:rtl w:val="0"/>
              </w:rPr>
              <w:t>derblom, The Living God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S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ö</w:t>
            </w:r>
            <w:r>
              <w:rPr>
                <w:rFonts w:ascii="Arial" w:hAnsi="Arial"/>
                <w:sz w:val="22"/>
                <w:szCs w:val="22"/>
                <w:rtl w:val="0"/>
              </w:rPr>
              <w:t>derblom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, </w:t>
            </w:r>
            <w:r>
              <w:rPr>
                <w:rFonts w:ascii="Arial" w:hAnsi="Arial"/>
                <w:sz w:val="22"/>
                <w:szCs w:val="22"/>
                <w:rtl w:val="0"/>
              </w:rPr>
              <w:t>The Nature of Revelatio</w:t>
            </w:r>
            <w:r>
              <w:rPr>
                <w:rFonts w:ascii="Arial" w:hAnsi="Arial"/>
                <w:sz w:val="22"/>
                <w:szCs w:val="22"/>
                <w:rtl w:val="0"/>
              </w:rPr>
              <w:t>n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Malraux, Przemiana Bog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ó</w:t>
            </w:r>
            <w:r>
              <w:rPr>
                <w:rFonts w:ascii="Arial" w:hAnsi="Arial"/>
                <w:sz w:val="22"/>
                <w:szCs w:val="22"/>
                <w:rtl w:val="0"/>
              </w:rPr>
              <w:t>w: Nadprzyrodzone, Nierzeczywiste, Ponadczasowe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Lossky, The Vision of God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Pfleiderer, Philosophy and Development of Religion 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Larsson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, </w:t>
            </w:r>
            <w:r>
              <w:rPr>
                <w:rFonts w:ascii="Arial" w:hAnsi="Arial"/>
                <w:sz w:val="22"/>
                <w:szCs w:val="22"/>
                <w:rtl w:val="0"/>
              </w:rPr>
              <w:t>The Legacy, Life and Work of Geo Widengren and the Study of the History of Religions after World War II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E</w:t>
            </w:r>
            <w:r>
              <w:rPr>
                <w:rFonts w:ascii="Arial" w:hAnsi="Arial"/>
                <w:sz w:val="22"/>
                <w:szCs w:val="22"/>
                <w:rtl w:val="0"/>
              </w:rPr>
              <w:t>liade, From Primitive to Zen: A Thematic Sourcebook of the History of Religions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Eliade, Patterns in Comparative Religion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Eliade, </w:t>
            </w:r>
            <w:r>
              <w:rPr>
                <w:rFonts w:ascii="Arial" w:hAnsi="Arial"/>
                <w:sz w:val="22"/>
                <w:szCs w:val="22"/>
                <w:rtl w:val="0"/>
              </w:rPr>
              <w:t>Encyclopedia of Religion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Brandon, Man and his Destiny in the Great Religions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Brandon, The Saviour God: Comparative Studies in the Concept of Salvation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Hartshorne, Philosophers Speak of God: Readings in Philosophical Theology and Analyses of Theistic Ideas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M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ü</w:t>
            </w:r>
            <w:r>
              <w:rPr>
                <w:rFonts w:ascii="Arial" w:hAnsi="Arial"/>
                <w:sz w:val="22"/>
                <w:szCs w:val="22"/>
                <w:rtl w:val="0"/>
              </w:rPr>
              <w:t>ller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, </w:t>
            </w:r>
            <w:r>
              <w:rPr>
                <w:rFonts w:ascii="Arial" w:hAnsi="Arial"/>
                <w:sz w:val="22"/>
                <w:szCs w:val="22"/>
                <w:rtl w:val="0"/>
              </w:rPr>
              <w:t>Sacred Books of the East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Ballou, </w:t>
            </w:r>
            <w:r>
              <w:rPr>
                <w:rFonts w:ascii="Arial" w:hAnsi="Arial"/>
                <w:sz w:val="22"/>
                <w:szCs w:val="22"/>
                <w:rtl w:val="0"/>
              </w:rPr>
              <w:t>The Bible of the World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Panikkar, 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The Vedic </w:t>
            </w:r>
            <w:r>
              <w:rPr>
                <w:rFonts w:ascii="Arial" w:hAnsi="Arial"/>
                <w:sz w:val="22"/>
                <w:szCs w:val="22"/>
                <w:rtl w:val="0"/>
              </w:rPr>
              <w:t>E</w:t>
            </w:r>
            <w:r>
              <w:rPr>
                <w:rFonts w:ascii="Arial" w:hAnsi="Arial"/>
                <w:sz w:val="22"/>
                <w:szCs w:val="22"/>
                <w:rtl w:val="0"/>
              </w:rPr>
              <w:t>xperience: Mantrama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ñ</w:t>
            </w:r>
            <w:r>
              <w:rPr>
                <w:rFonts w:ascii="Arial" w:hAnsi="Arial"/>
                <w:sz w:val="22"/>
                <w:szCs w:val="22"/>
                <w:rtl w:val="0"/>
              </w:rPr>
              <w:t>jari</w:t>
            </w:r>
            <w:r>
              <w:rPr>
                <w:rFonts w:ascii="Arial" w:hAnsi="Arial"/>
                <w:sz w:val="22"/>
                <w:szCs w:val="22"/>
                <w:rtl w:val="0"/>
              </w:rPr>
              <w:t>: A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n </w:t>
            </w:r>
            <w:r>
              <w:rPr>
                <w:rFonts w:ascii="Arial" w:hAnsi="Arial"/>
                <w:sz w:val="22"/>
                <w:szCs w:val="22"/>
                <w:rtl w:val="0"/>
              </w:rPr>
              <w:t>A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nthology of the Vedas for </w:t>
            </w:r>
            <w:r>
              <w:rPr>
                <w:rFonts w:ascii="Arial" w:hAnsi="Arial"/>
                <w:sz w:val="22"/>
                <w:szCs w:val="22"/>
                <w:rtl w:val="0"/>
              </w:rPr>
              <w:t>M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odern </w:t>
            </w:r>
            <w:r>
              <w:rPr>
                <w:rFonts w:ascii="Arial" w:hAnsi="Arial"/>
                <w:sz w:val="22"/>
                <w:szCs w:val="22"/>
                <w:rtl w:val="0"/>
              </w:rPr>
              <w:t>M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an and </w:t>
            </w:r>
            <w:r>
              <w:rPr>
                <w:rFonts w:ascii="Arial" w:hAnsi="Arial"/>
                <w:sz w:val="22"/>
                <w:szCs w:val="22"/>
                <w:rtl w:val="0"/>
              </w:rPr>
              <w:t>C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ontemporary </w:t>
            </w:r>
            <w:r>
              <w:rPr>
                <w:rFonts w:ascii="Arial" w:hAnsi="Arial"/>
                <w:sz w:val="22"/>
                <w:szCs w:val="22"/>
                <w:rtl w:val="0"/>
              </w:rPr>
              <w:t>C</w:t>
            </w:r>
            <w:r>
              <w:rPr>
                <w:rFonts w:ascii="Arial" w:hAnsi="Arial"/>
                <w:sz w:val="22"/>
                <w:szCs w:val="22"/>
                <w:rtl w:val="0"/>
              </w:rPr>
              <w:t>elebration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Frobe-Kapteyn (ed.), Eranos-Jahrbuch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Kerenyi, </w:t>
            </w:r>
            <w:r>
              <w:rPr>
                <w:rFonts w:ascii="Arial" w:hAnsi="Arial"/>
                <w:sz w:val="22"/>
                <w:szCs w:val="22"/>
                <w:rtl w:val="0"/>
              </w:rPr>
              <w:t>Umgang mit G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ö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ttlichem. 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Ü</w:t>
            </w:r>
            <w:r>
              <w:rPr>
                <w:rFonts w:ascii="Arial" w:hAnsi="Arial"/>
                <w:sz w:val="22"/>
                <w:szCs w:val="22"/>
                <w:rtl w:val="0"/>
              </w:rPr>
              <w:t>ber Mythologie und Religionsgeschichte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Lengauer, Religijno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 xml:space="preserve">ść </w:t>
            </w:r>
            <w:r>
              <w:rPr>
                <w:rFonts w:ascii="Arial" w:hAnsi="Arial"/>
                <w:sz w:val="22"/>
                <w:szCs w:val="22"/>
                <w:rtl w:val="0"/>
              </w:rPr>
              <w:t>staro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ż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ytnych </w:t>
            </w:r>
            <w:r>
              <w:rPr>
                <w:rFonts w:ascii="Arial" w:hAnsi="Arial"/>
                <w:sz w:val="22"/>
                <w:szCs w:val="22"/>
                <w:rtl w:val="0"/>
              </w:rPr>
              <w:t>Grek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ó</w:t>
            </w:r>
            <w:r>
              <w:rPr>
                <w:rFonts w:ascii="Arial" w:hAnsi="Arial"/>
                <w:sz w:val="22"/>
                <w:szCs w:val="22"/>
                <w:rtl w:val="0"/>
              </w:rPr>
              <w:t>w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Burkert, </w:t>
            </w:r>
            <w:r>
              <w:rPr>
                <w:rFonts w:ascii="Arial" w:hAnsi="Arial"/>
                <w:sz w:val="22"/>
                <w:szCs w:val="22"/>
                <w:rtl w:val="0"/>
              </w:rPr>
              <w:t>Staro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ż</w:t>
            </w:r>
            <w:r>
              <w:rPr>
                <w:rFonts w:ascii="Arial" w:hAnsi="Arial"/>
                <w:sz w:val="22"/>
                <w:szCs w:val="22"/>
                <w:rtl w:val="0"/>
              </w:rPr>
              <w:t>ytne kulty misteryjne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Iles Johnston</w:t>
            </w:r>
            <w:r>
              <w:rPr>
                <w:rFonts w:ascii="Arial" w:hAnsi="Arial"/>
                <w:sz w:val="22"/>
                <w:szCs w:val="22"/>
                <w:rtl w:val="0"/>
              </w:rPr>
              <w:t>,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 Ancient Religions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Iles Johnston</w:t>
            </w:r>
            <w:r>
              <w:rPr>
                <w:rFonts w:ascii="Arial" w:hAnsi="Arial"/>
                <w:sz w:val="22"/>
                <w:szCs w:val="22"/>
                <w:rtl w:val="0"/>
              </w:rPr>
              <w:t>,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 Religions of the Ancient World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: </w:t>
            </w:r>
            <w:r>
              <w:rPr>
                <w:rFonts w:ascii="Arial" w:hAnsi="Arial"/>
                <w:sz w:val="22"/>
                <w:szCs w:val="22"/>
                <w:rtl w:val="0"/>
              </w:rPr>
              <w:t>A Guide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Angus, The Mystery Religions and Christianity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Rudolph</w:t>
            </w:r>
            <w:r>
              <w:rPr>
                <w:rFonts w:ascii="Arial" w:hAnsi="Arial"/>
                <w:sz w:val="22"/>
                <w:szCs w:val="22"/>
                <w:rtl w:val="0"/>
              </w:rPr>
              <w:t>,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 Mircea Eliade and the History of Religions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Zwolski</w:t>
            </w:r>
            <w:r>
              <w:rPr>
                <w:rFonts w:ascii="Arial" w:hAnsi="Arial"/>
                <w:sz w:val="22"/>
                <w:szCs w:val="22"/>
                <w:rtl w:val="0"/>
              </w:rPr>
              <w:t>,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 Z historii badan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 xml:space="preserve">́ </w:t>
            </w:r>
            <w:r>
              <w:rPr>
                <w:rFonts w:ascii="Arial" w:hAnsi="Arial"/>
                <w:sz w:val="22"/>
                <w:szCs w:val="22"/>
                <w:rtl w:val="0"/>
              </w:rPr>
              <w:t>na religia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 xml:space="preserve">̨ </w:t>
            </w:r>
            <w:r>
              <w:rPr>
                <w:rFonts w:ascii="Arial" w:hAnsi="Arial"/>
                <w:sz w:val="22"/>
                <w:szCs w:val="22"/>
                <w:rtl w:val="0"/>
              </w:rPr>
              <w:t>i mitem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: </w:t>
            </w:r>
            <w:r>
              <w:rPr>
                <w:rFonts w:ascii="Arial" w:hAnsi="Arial"/>
                <w:sz w:val="22"/>
                <w:szCs w:val="22"/>
                <w:rtl w:val="0"/>
              </w:rPr>
              <w:t>Friedrich Max M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ü</w:t>
            </w:r>
            <w:r>
              <w:rPr>
                <w:rFonts w:ascii="Arial" w:hAnsi="Arial"/>
                <w:sz w:val="22"/>
                <w:szCs w:val="22"/>
                <w:rtl w:val="0"/>
              </w:rPr>
              <w:t>ller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Hoffmann,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 </w:t>
            </w:r>
            <w:r>
              <w:rPr>
                <w:rFonts w:ascii="Arial" w:hAnsi="Arial"/>
                <w:sz w:val="22"/>
                <w:szCs w:val="22"/>
                <w:rtl w:val="0"/>
              </w:rPr>
              <w:t>Dzieje polskich bada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 xml:space="preserve">ń </w:t>
            </w:r>
            <w:r>
              <w:rPr>
                <w:rFonts w:ascii="Arial" w:hAnsi="Arial"/>
                <w:sz w:val="22"/>
                <w:szCs w:val="22"/>
                <w:rtl w:val="0"/>
              </w:rPr>
              <w:t>religioznawczych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de la Saussaye,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 </w:t>
            </w:r>
            <w:r>
              <w:rPr>
                <w:rFonts w:ascii="Arial" w:hAnsi="Arial"/>
                <w:sz w:val="22"/>
                <w:szCs w:val="22"/>
                <w:rtl w:val="0"/>
              </w:rPr>
              <w:t>Historya religij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Glasenapp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, </w:t>
            </w:r>
            <w:r>
              <w:rPr>
                <w:rFonts w:ascii="Arial" w:hAnsi="Arial"/>
                <w:sz w:val="22"/>
                <w:szCs w:val="22"/>
                <w:rtl w:val="0"/>
              </w:rPr>
              <w:t>Religie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 </w:t>
            </w:r>
            <w:r>
              <w:rPr>
                <w:rFonts w:ascii="Arial" w:hAnsi="Arial"/>
                <w:sz w:val="22"/>
                <w:szCs w:val="22"/>
                <w:rtl w:val="0"/>
              </w:rPr>
              <w:t>niechrze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ś</w:t>
            </w:r>
            <w:r>
              <w:rPr>
                <w:rFonts w:ascii="Arial" w:hAnsi="Arial"/>
                <w:sz w:val="22"/>
                <w:szCs w:val="22"/>
                <w:rtl w:val="0"/>
              </w:rPr>
              <w:t>cija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ń</w:t>
            </w:r>
            <w:r>
              <w:rPr>
                <w:rFonts w:ascii="Arial" w:hAnsi="Arial"/>
                <w:sz w:val="22"/>
                <w:szCs w:val="22"/>
                <w:rtl w:val="0"/>
              </w:rPr>
              <w:t>skie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Jonas, </w:t>
            </w:r>
            <w:r>
              <w:rPr>
                <w:rFonts w:ascii="Arial" w:hAnsi="Arial"/>
                <w:sz w:val="22"/>
                <w:szCs w:val="22"/>
                <w:rtl w:val="0"/>
              </w:rPr>
              <w:t>Religia gnozy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Frazer, </w:t>
            </w:r>
            <w:r>
              <w:rPr>
                <w:rFonts w:ascii="Arial" w:hAnsi="Arial"/>
                <w:sz w:val="22"/>
                <w:szCs w:val="22"/>
                <w:rtl w:val="0"/>
              </w:rPr>
              <w:t>Z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rtl w:val="0"/>
              </w:rPr>
              <w:t>ota ga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łąź</w:t>
            </w:r>
            <w:r>
              <w:rPr>
                <w:rFonts w:ascii="Arial" w:hAnsi="Arial"/>
                <w:sz w:val="22"/>
                <w:szCs w:val="22"/>
                <w:rtl w:val="0"/>
              </w:rPr>
              <w:t>. Studia z magii i religii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W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ę</w:t>
            </w:r>
            <w:r>
              <w:rPr>
                <w:rFonts w:ascii="Arial" w:hAnsi="Arial"/>
                <w:sz w:val="22"/>
                <w:szCs w:val="22"/>
                <w:rtl w:val="0"/>
              </w:rPr>
              <w:t>c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awski, </w:t>
            </w:r>
            <w:r>
              <w:rPr>
                <w:rFonts w:ascii="Arial" w:hAnsi="Arial"/>
                <w:sz w:val="22"/>
                <w:szCs w:val="22"/>
                <w:rtl w:val="0"/>
              </w:rPr>
              <w:t>Wsp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ó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lny 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ś</w:t>
            </w:r>
            <w:r>
              <w:rPr>
                <w:rFonts w:ascii="Arial" w:hAnsi="Arial"/>
                <w:sz w:val="22"/>
                <w:szCs w:val="22"/>
                <w:rtl w:val="0"/>
              </w:rPr>
              <w:t>wiat religii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Taubes,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Zachodnia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 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eschatologia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Taubes, Carl Schmitt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: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pokaliptyk w s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bie kontrrewolucji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Taubes,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Ku ontologicznej interpretacji teologii 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Peterson,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Monoteizm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 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jako problem polityczny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L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ö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with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Historia powszechna i dzieje zbawienia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Blumenberg,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Prawowito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epoki nowo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ytnej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Micklethwait, Wooldridge</w:t>
            </w:r>
            <w:r>
              <w:rPr>
                <w:rFonts w:ascii="Arial" w:hAnsi="Arial"/>
                <w:sz w:val="22"/>
                <w:szCs w:val="22"/>
                <w:rtl w:val="0"/>
              </w:rPr>
              <w:t>,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 Powr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ó</w:t>
            </w:r>
            <w:r>
              <w:rPr>
                <w:rFonts w:ascii="Arial" w:hAnsi="Arial"/>
                <w:sz w:val="22"/>
                <w:szCs w:val="22"/>
                <w:rtl w:val="0"/>
              </w:rPr>
              <w:t>t Boga. Jak globalne o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ż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ywienie wiary zmiania 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ś</w:t>
            </w:r>
            <w:r>
              <w:rPr>
                <w:rFonts w:ascii="Arial" w:hAnsi="Arial"/>
                <w:sz w:val="22"/>
                <w:szCs w:val="22"/>
                <w:rtl w:val="0"/>
              </w:rPr>
              <w:t>wiat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Stroumsa, A New Science: The Discovery of Religion in the Age of Reason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Hick, The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 </w:t>
            </w:r>
            <w:r>
              <w:rPr>
                <w:rFonts w:ascii="Arial" w:hAnsi="Arial"/>
                <w:sz w:val="22"/>
                <w:szCs w:val="22"/>
                <w:rtl w:val="0"/>
              </w:rPr>
              <w:t>New Frontier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 </w:t>
            </w:r>
            <w:r>
              <w:rPr>
                <w:rFonts w:ascii="Arial" w:hAnsi="Arial"/>
                <w:sz w:val="22"/>
                <w:szCs w:val="22"/>
                <w:rtl w:val="0"/>
              </w:rPr>
              <w:t>of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 </w:t>
            </w:r>
            <w:r>
              <w:rPr>
                <w:rFonts w:ascii="Arial" w:hAnsi="Arial"/>
                <w:sz w:val="22"/>
                <w:szCs w:val="22"/>
                <w:rtl w:val="0"/>
              </w:rPr>
              <w:t>Religion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 </w:t>
            </w:r>
            <w:r>
              <w:rPr>
                <w:rFonts w:ascii="Arial" w:hAnsi="Arial"/>
                <w:sz w:val="22"/>
                <w:szCs w:val="22"/>
                <w:rtl w:val="0"/>
              </w:rPr>
              <w:t>and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 </w:t>
            </w:r>
            <w:r>
              <w:rPr>
                <w:rFonts w:ascii="Arial" w:hAnsi="Arial"/>
                <w:sz w:val="22"/>
                <w:szCs w:val="22"/>
                <w:rtl w:val="0"/>
              </w:rPr>
              <w:t>Science: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 </w:t>
            </w:r>
            <w:r>
              <w:rPr>
                <w:rFonts w:ascii="Arial" w:hAnsi="Arial"/>
                <w:sz w:val="22"/>
                <w:szCs w:val="22"/>
                <w:rtl w:val="0"/>
              </w:rPr>
              <w:t>Religious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rtl w:val="0"/>
              </w:rPr>
              <w:t>Experience,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rtl w:val="0"/>
              </w:rPr>
              <w:t>Neuroscience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rtl w:val="0"/>
              </w:rPr>
              <w:t>and the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 </w:t>
            </w:r>
            <w:r>
              <w:rPr>
                <w:rFonts w:ascii="Arial" w:hAnsi="Arial"/>
                <w:sz w:val="22"/>
                <w:szCs w:val="22"/>
                <w:rtl w:val="0"/>
              </w:rPr>
              <w:t>Transcendent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Azari,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Neural Correlates of Religious Experience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Persinger,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Neuropsychological Bases of God Beliefs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Fenwick,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The Neurophysiology of Religious Experiences</w:t>
            </w:r>
          </w:p>
        </w:tc>
      </w:tr>
    </w:tbl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Tekst dymka1"/>
        <w:rPr>
          <w:rFonts w:ascii="Arial" w:cs="Arial" w:hAnsi="Arial" w:eastAsia="Arial"/>
          <w:sz w:val="22"/>
          <w:szCs w:val="22"/>
        </w:rPr>
      </w:pPr>
    </w:p>
    <w:p>
      <w:pPr>
        <w:pStyle w:val="Tekst dymka1"/>
      </w:pPr>
      <w:r>
        <w:rPr>
          <w:rFonts w:ascii="Arial" w:hAnsi="Arial"/>
          <w:sz w:val="22"/>
          <w:szCs w:val="22"/>
          <w:rtl w:val="0"/>
        </w:rPr>
        <w:t>Bilans godzinowy zgodny z CNPS (Ca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kowity Nak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ad Pracy Studenta)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tbl>
      <w:tblPr>
        <w:tblW w:w="968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66"/>
        <w:gridCol w:w="5750"/>
        <w:gridCol w:w="1166"/>
      </w:tblGrid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766"/>
            <w:vMerge w:val="restart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Ilo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godzin w kontakcie z prowadz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cymi</w:t>
            </w:r>
          </w:p>
        </w:tc>
        <w:tc>
          <w:tcPr>
            <w:tcW w:type="dxa" w:w="575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Wyk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ad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both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766"/>
            <w:vMerge w:val="continue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</w:tcPr>
          <w:p/>
        </w:tc>
        <w:tc>
          <w:tcPr>
            <w:tcW w:type="dxa" w:w="575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Konwersatorium (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wiczenia, laboratorium itd.)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both"/>
            </w:pPr>
            <w:r>
              <w:rPr>
                <w:rFonts w:ascii="Arial" w:hAnsi="Arial"/>
                <w:sz w:val="20"/>
                <w:szCs w:val="20"/>
                <w:rtl w:val="0"/>
              </w:rPr>
              <w:t>30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2766"/>
            <w:vMerge w:val="continue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</w:tcPr>
          <w:p/>
        </w:tc>
        <w:tc>
          <w:tcPr>
            <w:tcW w:type="dxa" w:w="575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Pozosta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 godziny kontaktu studenta z prowadz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cym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both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766"/>
            <w:vMerge w:val="restart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Ilo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godzin pracy studenta bez kontaktu z prowadz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cymi</w:t>
            </w:r>
          </w:p>
        </w:tc>
        <w:tc>
          <w:tcPr>
            <w:tcW w:type="dxa" w:w="575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Lektura w ramach przygotowania do zaj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ęć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both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20</w:t>
            </w:r>
          </w:p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2766"/>
            <w:vMerge w:val="continue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</w:tcPr>
          <w:p/>
        </w:tc>
        <w:tc>
          <w:tcPr>
            <w:tcW w:type="dxa" w:w="575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Przygotowanie kr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tkiej pracy pisemnej lub referatu po zapoznaniu si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z niezb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dn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literatur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przedmiotu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both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581" w:hRule="atLeast"/>
        </w:trPr>
        <w:tc>
          <w:tcPr>
            <w:tcW w:type="dxa" w:w="2766"/>
            <w:vMerge w:val="continue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</w:tcPr>
          <w:p/>
        </w:tc>
        <w:tc>
          <w:tcPr>
            <w:tcW w:type="dxa" w:w="575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Przygotowanie projektu lub prezentacji na podany temat (praca w grupie)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766"/>
            <w:vMerge w:val="continue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</w:tcPr>
          <w:p/>
        </w:tc>
        <w:tc>
          <w:tcPr>
            <w:tcW w:type="dxa" w:w="575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Przygotowanie do egzaminu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both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8516"/>
            <w:gridSpan w:val="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Og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em bilans czasu pracy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both"/>
            </w:pPr>
            <w:r>
              <w:rPr>
                <w:rFonts w:ascii="Arial" w:hAnsi="Arial"/>
                <w:sz w:val="20"/>
                <w:szCs w:val="20"/>
                <w:rtl w:val="0"/>
              </w:rPr>
              <w:t>100</w:t>
            </w:r>
          </w:p>
        </w:tc>
      </w:tr>
      <w:tr>
        <w:tblPrEx>
          <w:shd w:val="clear" w:color="auto" w:fill="ced7e7"/>
        </w:tblPrEx>
        <w:trPr>
          <w:trHeight w:val="242" w:hRule="atLeast"/>
        </w:trPr>
        <w:tc>
          <w:tcPr>
            <w:tcW w:type="dxa" w:w="8516"/>
            <w:gridSpan w:val="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Ilo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punkt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 ECTS w zale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no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ci od przyj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tego przelicznika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both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4</w:t>
            </w:r>
          </w:p>
        </w:tc>
      </w:tr>
    </w:tbl>
    <w:p>
      <w:pPr>
        <w:pStyle w:val="Normal.0"/>
      </w:pPr>
      <w:r>
        <w:rPr>
          <w:rFonts w:ascii="Arial" w:cs="Arial" w:hAnsi="Arial" w:eastAsia="Arial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ambria">
    <w:charset w:val="00"/>
    <w:family w:val="roman"/>
    <w:pitch w:val="default"/>
  </w:font>
  <w:font w:name="Garamond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13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20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24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27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31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3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13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20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24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27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31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3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13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20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24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27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31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3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agłówek 1">
    <w:name w:val="Nagłówek 1"/>
    <w:next w:val="Normal.0"/>
    <w:pPr>
      <w:keepNext w:val="1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432" w:right="0" w:hanging="432"/>
      <w:jc w:val="center"/>
      <w:outlineLvl w:val="0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8"/>
      <w:szCs w:val="28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Zawartość tabeli">
    <w:name w:val="Zawartość tabeli"/>
    <w:next w:val="Zawartość tabeli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Balloon Text">
    <w:name w:val="Balloon Text"/>
    <w:next w:val="Balloon Tex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16"/>
      <w:szCs w:val="16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agłówki tablic">
    <w:name w:val="Nagłówki tablic"/>
    <w:next w:val="Nagłówki tabli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ekst dymka1">
    <w:name w:val="Tekst dymka1"/>
    <w:next w:val="Tekst dymka1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16"/>
      <w:szCs w:val="16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